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jpg" ContentType="image/jpeg"/>
  <Override PartName="/word/media/rId16.jpg" ContentType="image/jpeg"/>
  <Override PartName="/word/media/rId19.jpg" ContentType="image/jpeg"/>
  <Override PartName="/word/media/rId22.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Xa224a2a3768123be2fdd6e3ac4864089e39f2d0"/>
    <w:p>
      <w:pPr>
        <w:pStyle w:val="Titre1"/>
      </w:pPr>
      <w:r>
        <w:t xml:space="preserve">Pour test de QCM avec Inclus'IA cours cycle4 alimentation et santé SVT</w:t>
      </w:r>
    </w:p>
    <w:p>
      <w:pPr>
        <w:pStyle w:val="FirstParagraph"/>
      </w:pPr>
      <w:r>
        <w:t xml:space="preserve">Loison Stephan</w:t>
      </w:r>
    </w:p>
    <w:p>
      <w:pPr>
        <w:pStyle w:val="Corpsdetexte"/>
      </w:pPr>
      <w:r>
        <w:t xml:space="preserve">2023-09-12T12:20:13+00:00</w:t>
      </w:r>
    </w:p>
    <w:bookmarkEnd w:id="9"/>
    <w:p>
      <w:pPr>
        <w:pStyle w:val="Corpsdetexte"/>
      </w:pPr>
    </w:p>
    <w:p>
      <w:pPr>
        <w:pStyle w:val="Corpsdetexte"/>
      </w:pPr>
      <w:r>
        <w:rPr>
          <w:b/>
          <w:bCs/>
        </w:rPr>
        <w:t xml:space="preserve">Alimentation équilibrée, digestion et santé</w:t>
      </w:r>
    </w:p>
    <w:p>
      <w:pPr>
        <w:pStyle w:val="Corpsdetexte"/>
      </w:pPr>
      <w:r>
        <w:t xml:space="preserve">Comme la majorité des êtres vivants, l’homme doit s’approvisionner en dioxygène par la respiration et en nutriments par la digestion des aliments. L’apport de ces éléments est indispensable pour la fabrication de l’énergie nécessaire au fonctionnement des organes mais aussi pour la croissance et l’entretien de l’organisme.</w:t>
      </w:r>
    </w:p>
    <w:p>
      <w:pPr>
        <w:pStyle w:val="Corpsdetexte"/>
      </w:pPr>
      <w:r>
        <w:t xml:space="preserve">I) La transformation des aliments en nutriments</w:t>
      </w:r>
    </w:p>
    <w:p>
      <w:pPr>
        <w:pStyle w:val="Corpsdetexte"/>
      </w:pPr>
      <w:r>
        <w:t xml:space="preserve">1) La digestion : une transformation chimique</w:t>
      </w:r>
      <w:r>
        <w:drawing>
          <wp:inline>
            <wp:extent cx="5486400" cy="5868830"/>
            <wp:effectExtent b="0" l="0" r="0" t="0"/>
            <wp:docPr descr="" title="" id="11" name="Picture"/>
            <a:graphic>
              <a:graphicData uri="http://schemas.openxmlformats.org/drawingml/2006/picture">
                <pic:pic>
                  <pic:nvPicPr>
                    <pic:cNvPr descr="/home/jkmmkak/www/imagesAD/2026/07/6a59da86a7e10.jpeg" id="12" name="Picture"/>
                    <pic:cNvPicPr>
                      <a:picLocks noChangeArrowheads="1" noChangeAspect="1"/>
                    </pic:cNvPicPr>
                  </pic:nvPicPr>
                  <pic:blipFill>
                    <a:blip r:embed="rId10"/>
                    <a:stretch>
                      <a:fillRect/>
                    </a:stretch>
                  </pic:blipFill>
                  <pic:spPr bwMode="auto">
                    <a:xfrm>
                      <a:off x="0" y="0"/>
                      <a:ext cx="5486400" cy="5868830"/>
                    </a:xfrm>
                    <a:prstGeom prst="rect">
                      <a:avLst/>
                    </a:prstGeom>
                    <a:noFill/>
                    <a:ln w="9525">
                      <a:noFill/>
                      <a:headEnd/>
                      <a:tailEnd/>
                    </a:ln>
                  </pic:spPr>
                </pic:pic>
              </a:graphicData>
            </a:graphic>
          </wp:inline>
        </w:drawing>
      </w:r>
    </w:p>
    <w:bookmarkStart w:id="15" w:name="Xb719dc3dba26c140a8d877dccdb5ff3179dc8cb"/>
    <w:p>
      <w:pPr>
        <w:pStyle w:val="Titre2"/>
      </w:pPr>
      <w:r>
        <w:t xml:space="preserve">Analyse de l'image : Le système digestif humain</w:t>
      </w:r>
    </w:p>
    <w:bookmarkStart w:id="13" w:name="partie-gauche-lappareil-digestif"/>
    <w:p>
      <w:pPr>
        <w:pStyle w:val="Titre3"/>
      </w:pPr>
      <w:r>
        <w:t xml:space="preserve">Partie gauche : L'appareil digestif</w:t>
      </w:r>
    </w:p>
    <w:p>
      <w:pPr>
        <w:pStyle w:val="Compact"/>
        <w:numPr>
          <w:ilvl w:val="0"/>
          <w:numId w:val="1001"/>
        </w:numPr>
      </w:pPr>
      <w:r>
        <w:rPr>
          <w:b/>
          <w:bCs/>
        </w:rPr>
        <w:t xml:space="preserve">Tube :</w:t>
      </w:r>
      <w:r>
        <w:t xml:space="preserve">Représente le trajet global du système digestif.</w:t>
      </w:r>
    </w:p>
    <w:p>
      <w:pPr>
        <w:pStyle w:val="Compact"/>
        <w:numPr>
          <w:ilvl w:val="0"/>
          <w:numId w:val="1001"/>
        </w:numPr>
      </w:pPr>
      <w:r>
        <w:rPr>
          <w:b/>
          <w:bCs/>
        </w:rPr>
        <w:t xml:space="preserve">Glandes :</w:t>
      </w:r>
      <w:r>
        <w:t xml:space="preserve">Inclut les glandes salivaires situées dans la tête.</w:t>
      </w:r>
    </w:p>
    <w:p>
      <w:pPr>
        <w:pStyle w:val="Compact"/>
        <w:numPr>
          <w:ilvl w:val="0"/>
          <w:numId w:val="1001"/>
        </w:numPr>
      </w:pPr>
      <w:r>
        <w:rPr>
          <w:b/>
          <w:bCs/>
        </w:rPr>
        <w:t xml:space="preserve">Bouche :</w:t>
      </w:r>
      <w:r>
        <w:t xml:space="preserve">Zone de prise alimentaire, point d'entrée de la nourriture.</w:t>
      </w:r>
    </w:p>
    <w:p>
      <w:pPr>
        <w:pStyle w:val="Compact"/>
        <w:numPr>
          <w:ilvl w:val="0"/>
          <w:numId w:val="1001"/>
        </w:numPr>
      </w:pPr>
      <w:r>
        <w:rPr>
          <w:b/>
          <w:bCs/>
        </w:rPr>
        <w:t xml:space="preserve">Glandes salivaires :</w:t>
      </w:r>
      <w:r>
        <w:t xml:space="preserve">Produisent la salive pour la digestion initiale.</w:t>
      </w:r>
    </w:p>
    <w:p>
      <w:pPr>
        <w:pStyle w:val="Compact"/>
        <w:numPr>
          <w:ilvl w:val="0"/>
          <w:numId w:val="1001"/>
        </w:numPr>
      </w:pPr>
      <w:r>
        <w:rPr>
          <w:b/>
          <w:bCs/>
        </w:rPr>
        <w:t xml:space="preserve">Œsophage :</w:t>
      </w:r>
      <w:r>
        <w:t xml:space="preserve">Canal qui transporte la nourriture de la bouche à l'estomac.</w:t>
      </w:r>
    </w:p>
    <w:p>
      <w:pPr>
        <w:pStyle w:val="Compact"/>
        <w:numPr>
          <w:ilvl w:val="0"/>
          <w:numId w:val="1001"/>
        </w:numPr>
      </w:pPr>
      <w:r>
        <w:rPr>
          <w:b/>
          <w:bCs/>
        </w:rPr>
        <w:t xml:space="preserve">Estomac :</w:t>
      </w:r>
      <w:r>
        <w:t xml:space="preserve">Organe principal de la digestion mécanique et chimique.</w:t>
      </w:r>
    </w:p>
    <w:p>
      <w:pPr>
        <w:pStyle w:val="Compact"/>
        <w:numPr>
          <w:ilvl w:val="0"/>
          <w:numId w:val="1001"/>
        </w:numPr>
      </w:pPr>
      <w:r>
        <w:rPr>
          <w:b/>
          <w:bCs/>
        </w:rPr>
        <w:t xml:space="preserve">Foie :</w:t>
      </w:r>
      <w:r>
        <w:t xml:space="preserve">Glande importante pour la production de bile et le métabolisme.</w:t>
      </w:r>
    </w:p>
    <w:p>
      <w:pPr>
        <w:pStyle w:val="Compact"/>
        <w:numPr>
          <w:ilvl w:val="0"/>
          <w:numId w:val="1001"/>
        </w:numPr>
      </w:pPr>
      <w:r>
        <w:rPr>
          <w:b/>
          <w:bCs/>
        </w:rPr>
        <w:t xml:space="preserve">Pancréas :</w:t>
      </w:r>
      <w:r>
        <w:t xml:space="preserve">Sécrète des enzymes digestives et des hormones comme l'insuline.</w:t>
      </w:r>
    </w:p>
    <w:p>
      <w:pPr>
        <w:pStyle w:val="Compact"/>
        <w:numPr>
          <w:ilvl w:val="0"/>
          <w:numId w:val="1001"/>
        </w:numPr>
      </w:pPr>
      <w:r>
        <w:rPr>
          <w:b/>
          <w:bCs/>
        </w:rPr>
        <w:t xml:space="preserve">Intestin grêle :</w:t>
      </w:r>
      <w:r>
        <w:t xml:space="preserve">Principal site de l'absorption des nutriments.</w:t>
      </w:r>
    </w:p>
    <w:p>
      <w:pPr>
        <w:pStyle w:val="Compact"/>
        <w:numPr>
          <w:ilvl w:val="0"/>
          <w:numId w:val="1001"/>
        </w:numPr>
      </w:pPr>
      <w:r>
        <w:rPr>
          <w:b/>
          <w:bCs/>
        </w:rPr>
        <w:t xml:space="preserve">Gros intestin :</w:t>
      </w:r>
      <w:r>
        <w:t xml:space="preserve">Absorbe l'eau et forme les selles.</w:t>
      </w:r>
    </w:p>
    <w:p>
      <w:pPr>
        <w:pStyle w:val="Compact"/>
        <w:numPr>
          <w:ilvl w:val="0"/>
          <w:numId w:val="1001"/>
        </w:numPr>
      </w:pPr>
      <w:r>
        <w:rPr>
          <w:b/>
          <w:bCs/>
        </w:rPr>
        <w:t xml:space="preserve">Anus :</w:t>
      </w:r>
      <w:r>
        <w:t xml:space="preserve">Orifice de sortie des déchets digérés.</w:t>
      </w:r>
    </w:p>
    <w:bookmarkEnd w:id="13"/>
    <w:bookmarkStart w:id="14" w:name="partie-droite-la-digestion"/>
    <w:p>
      <w:pPr>
        <w:pStyle w:val="Titre3"/>
      </w:pPr>
      <w:r>
        <w:t xml:space="preserve">Partie droite : La digestion</w:t>
      </w:r>
    </w:p>
    <w:p>
      <w:pPr>
        <w:pStyle w:val="Compact"/>
        <w:numPr>
          <w:ilvl w:val="0"/>
          <w:numId w:val="1002"/>
        </w:numPr>
      </w:pPr>
      <w:r>
        <w:rPr>
          <w:b/>
          <w:bCs/>
        </w:rPr>
        <w:t xml:space="preserve">Transformation mécanique :</w:t>
      </w:r>
      <w:r>
        <w:t xml:space="preserve">Processus de dégradation physique de la nourriture.</w:t>
      </w:r>
    </w:p>
    <w:p>
      <w:pPr>
        <w:pStyle w:val="Compact"/>
        <w:numPr>
          <w:ilvl w:val="0"/>
          <w:numId w:val="1002"/>
        </w:numPr>
      </w:pPr>
      <w:r>
        <w:rPr>
          <w:b/>
          <w:bCs/>
        </w:rPr>
        <w:t xml:space="preserve">Transformation chimique :</w:t>
      </w:r>
      <w:r>
        <w:t xml:space="preserve">Dégradation chimique par des enzymes.</w:t>
      </w:r>
    </w:p>
    <w:p>
      <w:pPr>
        <w:pStyle w:val="Compact"/>
        <w:numPr>
          <w:ilvl w:val="0"/>
          <w:numId w:val="1002"/>
        </w:numPr>
      </w:pPr>
      <w:r>
        <w:rPr>
          <w:b/>
          <w:bCs/>
        </w:rPr>
        <w:t xml:space="preserve">Sucs digestifs :</w:t>
      </w:r>
      <w:r>
        <w:t xml:space="preserve">Liquides sécrétés pour aider à la digestion.</w:t>
      </w:r>
    </w:p>
    <w:p>
      <w:pPr>
        <w:pStyle w:val="Compact"/>
        <w:numPr>
          <w:ilvl w:val="0"/>
          <w:numId w:val="1002"/>
        </w:numPr>
      </w:pPr>
      <w:r>
        <w:rPr>
          <w:b/>
          <w:bCs/>
        </w:rPr>
        <w:t xml:space="preserve">Absorption intestinale :</w:t>
      </w:r>
      <w:r>
        <w:t xml:space="preserve">Passage des nutriments dans le sang.</w:t>
      </w:r>
    </w:p>
    <w:p>
      <w:pPr>
        <w:pStyle w:val="Compact"/>
        <w:numPr>
          <w:ilvl w:val="0"/>
          <w:numId w:val="1002"/>
        </w:numPr>
      </w:pPr>
      <w:r>
        <w:rPr>
          <w:b/>
          <w:bCs/>
        </w:rPr>
        <w:t xml:space="preserve">Excréments rejetés :</w:t>
      </w:r>
      <w:r>
        <w:t xml:space="preserve">Déchets expulsés par l'anus.</w:t>
      </w:r>
    </w:p>
    <w:p>
      <w:pPr>
        <w:pStyle w:val="Compact"/>
        <w:numPr>
          <w:ilvl w:val="0"/>
          <w:numId w:val="1002"/>
        </w:numPr>
      </w:pPr>
      <w:r>
        <w:rPr>
          <w:b/>
          <w:bCs/>
        </w:rPr>
        <w:t xml:space="preserve">Nutriments dans le sang puis utilisés par les organes :</w:t>
      </w:r>
      <w:r>
        <w:t xml:space="preserve">Résultat final de la digestion pour le corps.</w:t>
      </w:r>
    </w:p>
    <w:bookmarkEnd w:id="14"/>
    <w:bookmarkEnd w:id="15"/>
    <w:p>
      <w:pPr>
        <w:pStyle w:val="FirstParagraph"/>
      </w:pPr>
      <w:r>
        <w:t xml:space="preserve">Exemple d'attribut alt : Schéma du système digestif humain avec ses organes et processus</w:t>
      </w:r>
    </w:p>
    <w:p>
      <w:pPr>
        <w:pStyle w:val="Corpsdetexte"/>
      </w:pPr>
      <w:r>
        <w:t xml:space="preserve">L'image est une illustration éducative du système digestif humain, divisée en deux parties principales : à gauche, une représentation anatomique du corps humain avec les organes du système digestif, et à droite, un schéma du processus de digestion. Sur la partie gauche, le corps d'un enfant est montré de profil, avec des lignes pointillées indiquant la position des organes digestifs. Ces organes sont étiquetés comme suit :</w:t>
      </w:r>
    </w:p>
    <w:p>
      <w:pPr>
        <w:pStyle w:val="Compact"/>
        <w:numPr>
          <w:ilvl w:val="0"/>
          <w:numId w:val="1003"/>
        </w:numPr>
      </w:pPr>
      <w:r>
        <w:t xml:space="preserve">Tube</w:t>
      </w:r>
    </w:p>
    <w:p>
      <w:pPr>
        <w:pStyle w:val="Compact"/>
        <w:numPr>
          <w:ilvl w:val="0"/>
          <w:numId w:val="1003"/>
        </w:numPr>
      </w:pPr>
      <w:r>
        <w:t xml:space="preserve">Glandes</w:t>
      </w:r>
    </w:p>
    <w:p>
      <w:pPr>
        <w:pStyle w:val="Compact"/>
        <w:numPr>
          <w:ilvl w:val="0"/>
          <w:numId w:val="1003"/>
        </w:numPr>
      </w:pPr>
      <w:r>
        <w:t xml:space="preserve">Bouche</w:t>
      </w:r>
    </w:p>
    <w:p>
      <w:pPr>
        <w:pStyle w:val="Compact"/>
        <w:numPr>
          <w:ilvl w:val="0"/>
          <w:numId w:val="1003"/>
        </w:numPr>
      </w:pPr>
      <w:r>
        <w:t xml:space="preserve">Glandes salivaires</w:t>
      </w:r>
    </w:p>
    <w:p>
      <w:pPr>
        <w:pStyle w:val="Compact"/>
        <w:numPr>
          <w:ilvl w:val="0"/>
          <w:numId w:val="1003"/>
        </w:numPr>
      </w:pPr>
      <w:r>
        <w:t xml:space="preserve">Œsophage</w:t>
      </w:r>
    </w:p>
    <w:p>
      <w:pPr>
        <w:pStyle w:val="Compact"/>
        <w:numPr>
          <w:ilvl w:val="0"/>
          <w:numId w:val="1003"/>
        </w:numPr>
      </w:pPr>
      <w:r>
        <w:t xml:space="preserve">Estomac</w:t>
      </w:r>
    </w:p>
    <w:p>
      <w:pPr>
        <w:pStyle w:val="Compact"/>
        <w:numPr>
          <w:ilvl w:val="0"/>
          <w:numId w:val="1003"/>
        </w:numPr>
      </w:pPr>
      <w:r>
        <w:t xml:space="preserve">Foie</w:t>
      </w:r>
    </w:p>
    <w:p>
      <w:pPr>
        <w:pStyle w:val="Compact"/>
        <w:numPr>
          <w:ilvl w:val="0"/>
          <w:numId w:val="1003"/>
        </w:numPr>
      </w:pPr>
      <w:r>
        <w:t xml:space="preserve">Pâncréas</w:t>
      </w:r>
    </w:p>
    <w:p>
      <w:pPr>
        <w:pStyle w:val="Compact"/>
        <w:numPr>
          <w:ilvl w:val="0"/>
          <w:numId w:val="1003"/>
        </w:numPr>
      </w:pPr>
      <w:r>
        <w:t xml:space="preserve">Intestin grêle</w:t>
      </w:r>
    </w:p>
    <w:p>
      <w:pPr>
        <w:pStyle w:val="Compact"/>
        <w:numPr>
          <w:ilvl w:val="0"/>
          <w:numId w:val="1003"/>
        </w:numPr>
      </w:pPr>
      <w:r>
        <w:t xml:space="preserve">Gros intestin</w:t>
      </w:r>
    </w:p>
    <w:p>
      <w:pPr>
        <w:pStyle w:val="Compact"/>
        <w:numPr>
          <w:ilvl w:val="0"/>
          <w:numId w:val="1003"/>
        </w:numPr>
      </w:pPr>
      <w:r>
        <w:t xml:space="preserve">Anus</w:t>
      </w:r>
    </w:p>
    <w:p>
      <w:pPr>
        <w:pStyle w:val="FirstParagraph"/>
      </w:pPr>
      <w:r>
        <w:t xml:space="preserve">Les organes sont colorés pour faciliter leur identification : le tube en vert, les glandes en jaune, la bouche en violet, l'œsophage en rose, l'estomac en rouge, le foie en orange, le pancréas en jaune clair, l'intestin en violet clair, le gros intestin en orange foncé, et l'anus en marron. Sur la partie droite, le processus de digestion est illustré avec des flèches et des textes explicatifs :</w:t>
      </w:r>
    </w:p>
    <w:p>
      <w:pPr>
        <w:pStyle w:val="Compact"/>
        <w:numPr>
          <w:ilvl w:val="0"/>
          <w:numId w:val="1004"/>
        </w:numPr>
      </w:pPr>
      <w:r>
        <w:t xml:space="preserve">Une image d'un sandwich avec une flèche indiquant la "Transformation mécanique".</w:t>
      </w:r>
    </w:p>
    <w:p>
      <w:pPr>
        <w:pStyle w:val="Compact"/>
        <w:numPr>
          <w:ilvl w:val="0"/>
          <w:numId w:val="1004"/>
        </w:numPr>
      </w:pPr>
      <w:r>
        <w:t xml:space="preserve">Une flèche menant à une représentation de particules, avec la mention "Transformation chimique".</w:t>
      </w:r>
    </w:p>
    <w:p>
      <w:pPr>
        <w:pStyle w:val="Compact"/>
        <w:numPr>
          <w:ilvl w:val="0"/>
          <w:numId w:val="1004"/>
        </w:numPr>
      </w:pPr>
      <w:r>
        <w:t xml:space="preserve">Une flèche pointant vers une substance jaune, représentant les "Sucres digestifs".</w:t>
      </w:r>
    </w:p>
    <w:p>
      <w:pPr>
        <w:pStyle w:val="Compact"/>
        <w:numPr>
          <w:ilvl w:val="0"/>
          <w:numId w:val="1004"/>
        </w:numPr>
      </w:pPr>
      <w:r>
        <w:t xml:space="preserve">Une flèche descendante vers des petits particules colorées, indiquant "Excréments rejetés".</w:t>
      </w:r>
    </w:p>
    <w:p>
      <w:pPr>
        <w:pStyle w:val="Compact"/>
        <w:numPr>
          <w:ilvl w:val="0"/>
          <w:numId w:val="1004"/>
        </w:numPr>
      </w:pPr>
      <w:r>
        <w:t xml:space="preserve">Une flèche vers la droite, indiquant que les nutriments sont absorbés dans le sang puis utilisés par les organes, avec la mention "Nutriments dans le sang puis utilisés par les organes".</w:t>
      </w:r>
    </w:p>
    <w:p>
      <w:pPr>
        <w:pStyle w:val="FirstParagraph"/>
      </w:pPr>
      <w:r>
        <w:t xml:space="preserve">Les flèches et textes expliquent le processus de la digestion, de la mastication à l'absorption des nutriments.</w:t>
      </w:r>
    </w:p>
    <w:p>
      <w:pPr>
        <w:pStyle w:val="Corpsdetexte"/>
      </w:pPr>
      <w:r>
        <w:t xml:space="preserve">Exemple d'attribut alt : Schéma du système digestif humain montrant les organes et le processus de digestion avec flèches et descriptions.</w:t>
      </w:r>
    </w:p>
    <w:p>
      <w:pPr>
        <w:pStyle w:val="Corpsdetexte"/>
      </w:pPr>
      <w:r>
        <w:t xml:space="preserve">L’appareil digestif est formé par le tube digestif où circulent les aliments (bouche, œsophage, estomac, intestin grêle, gros intestin, anus) et par les glandes digestives qui fabriquent les sucs digestifs (foie, pancréas, glandes salivaires).</w:t>
      </w:r>
    </w:p>
    <w:p>
      <w:pPr>
        <w:pStyle w:val="Corpsdetexte"/>
      </w:pPr>
      <w:r>
        <w:t xml:space="preserve">Les aliments sont mastiqués par les dents puis progressent dans le tube digestif grâce aux contractions des muscles de la paroi de l’œsophage et de l’estomac (péristaltisme). Cette</w:t>
      </w:r>
      <w:r>
        <w:t xml:space="preserve"> </w:t>
      </w:r>
      <w:r>
        <w:rPr>
          <w:b/>
          <w:bCs/>
        </w:rPr>
        <w:t xml:space="preserve">action mécanique</w:t>
      </w:r>
      <w:r>
        <w:t xml:space="preserve">conduit à un broyage des aliments qui facilitera leur digestion.</w:t>
      </w:r>
    </w:p>
    <w:p>
      <w:pPr>
        <w:pStyle w:val="Corpsdetexte"/>
      </w:pPr>
      <w:r>
        <w:t xml:space="preserve">Dans l’estomac et surtout dans l’ l’intestin grêle, les aliments sont « liquéfiés » et deviennent des</w:t>
      </w:r>
      <w:r>
        <w:t xml:space="preserve"> </w:t>
      </w:r>
      <w:r>
        <w:rPr>
          <w:b/>
          <w:bCs/>
        </w:rPr>
        <w:t xml:space="preserve">nutriments</w:t>
      </w:r>
      <w:r>
        <w:t xml:space="preserve">.</w:t>
      </w:r>
    </w:p>
    <w:p>
      <w:pPr>
        <w:pStyle w:val="Corpsdetexte"/>
      </w:pPr>
      <w:r>
        <w:rPr>
          <w:b/>
          <w:bCs/>
        </w:rPr>
        <w:t xml:space="preserve">Cette transformation chimique des aliments ennutriments par les sucs digestifs est appelée ladigestion</w:t>
      </w:r>
      <w:r>
        <w:t xml:space="preserve">.</w:t>
      </w:r>
    </w:p>
    <w:p>
      <w:pPr>
        <w:pStyle w:val="Corpsdetexte"/>
      </w:pPr>
      <w:r>
        <w:t xml:space="preserve">2) Le rôle des enzymes contenus dans les sucs digestifs</w:t>
      </w:r>
    </w:p>
    <w:p>
      <w:pPr>
        <w:pStyle w:val="Corpsdetexte"/>
      </w:pPr>
      <w:r>
        <w:t xml:space="preserve">Ce sont les</w:t>
      </w:r>
      <w:r>
        <w:t xml:space="preserve"> </w:t>
      </w:r>
      <w:r>
        <w:rPr>
          <w:b/>
          <w:bCs/>
        </w:rPr>
        <w:t xml:space="preserve">enzymes</w:t>
      </w:r>
      <w:r>
        <w:t xml:space="preserve">contenues dans les sucs digestifs qui sont responsables de cette transformation. Ils coupent spécifiquement les grosses molécules alimentaires en petites molécules solubles : les nutriments (protides en acides aminés, lipides en acides gras + glycérol, glucides en glucose).</w:t>
      </w:r>
    </w:p>
    <w:p>
      <w:pPr>
        <w:pStyle w:val="Corpsdetexte"/>
      </w:pPr>
      <w:r>
        <w:drawing>
          <wp:inline>
            <wp:extent cx="5486400" cy="1316204"/>
            <wp:effectExtent b="0" l="0" r="0" t="0"/>
            <wp:docPr descr="" title="" id="17" name="Picture"/>
            <a:graphic>
              <a:graphicData uri="http://schemas.openxmlformats.org/drawingml/2006/picture">
                <pic:pic>
                  <pic:nvPicPr>
                    <pic:cNvPr descr="/home/jkmmkak/www/imagesAD/2026/07/6a59da870351e.jpeg" id="18" name="Picture"/>
                    <pic:cNvPicPr>
                      <a:picLocks noChangeArrowheads="1" noChangeAspect="1"/>
                    </pic:cNvPicPr>
                  </pic:nvPicPr>
                  <pic:blipFill>
                    <a:blip r:embed="rId16"/>
                    <a:stretch>
                      <a:fillRect/>
                    </a:stretch>
                  </pic:blipFill>
                  <pic:spPr bwMode="auto">
                    <a:xfrm>
                      <a:off x="0" y="0"/>
                      <a:ext cx="5486400" cy="1316204"/>
                    </a:xfrm>
                    <a:prstGeom prst="rect">
                      <a:avLst/>
                    </a:prstGeom>
                    <a:noFill/>
                    <a:ln w="9525">
                      <a:noFill/>
                      <a:headEnd/>
                      <a:tailEnd/>
                    </a:ln>
                  </pic:spPr>
                </pic:pic>
              </a:graphicData>
            </a:graphic>
          </wp:inline>
        </w:drawing>
      </w:r>
    </w:p>
    <w:p>
      <w:pPr>
        <w:pStyle w:val="Corpsdetexte"/>
      </w:pPr>
      <w:r>
        <w:t xml:space="preserve">Aliments</w:t>
      </w:r>
    </w:p>
    <w:p>
      <w:pPr>
        <w:pStyle w:val="Corpsdetexte"/>
      </w:pPr>
      <w:r>
        <w:t xml:space="preserve">Nutriments</w:t>
      </w:r>
    </w:p>
    <w:p>
      <w:pPr>
        <w:pStyle w:val="Corpsdetexte"/>
      </w:pPr>
      <w:r>
        <w:t xml:space="preserve">Contrairement aux grosses molécules alimentaires, les nutriments peuvent traverser la paroi de l'intestin grêle et passer dans le sang et la lymphe. C’est</w:t>
      </w:r>
      <w:r>
        <w:t xml:space="preserve"> </w:t>
      </w:r>
      <w:r>
        <w:rPr>
          <w:b/>
          <w:bCs/>
        </w:rPr>
        <w:t xml:space="preserve">l’absorption intestinale</w:t>
      </w:r>
      <w:r>
        <w:t xml:space="preserve">. Les nutriments rejoignent alors la circulation sanguine et sont acheminés vers tous les organes.</w:t>
      </w:r>
    </w:p>
    <w:p>
      <w:pPr>
        <w:pStyle w:val="Corpsdetexte"/>
      </w:pPr>
      <w:r>
        <w:t xml:space="preserve">Les aliments non transformés passent dans le gros intestin puis sont rejetés sous forme d’</w:t>
      </w:r>
      <w:r>
        <w:rPr>
          <w:b/>
          <w:bCs/>
        </w:rPr>
        <w:t xml:space="preserve">excréments</w:t>
      </w:r>
      <w:r>
        <w:t xml:space="preserve">par l’anus.</w:t>
      </w:r>
    </w:p>
    <w:p>
      <w:pPr>
        <w:pStyle w:val="Corpsdetexte"/>
      </w:pPr>
      <w:r>
        <w:t xml:space="preserve">Remarque : les bactéries du microbiote intestinal fabriquent des enzymes qui participent à la digestion des aliments.</w:t>
      </w:r>
      <w:r>
        <w:t xml:space="preserve"> </w:t>
      </w:r>
      <w:r>
        <w:t xml:space="preserve">II) Les besoins nutritionnels</w:t>
      </w:r>
      <w:r>
        <w:t xml:space="preserve"> </w:t>
      </w:r>
      <w:r>
        <w:t xml:space="preserve">d’un individu</w:t>
      </w:r>
      <w:r>
        <w:t xml:space="preserve">pour une alimentation équilibrée</w:t>
      </w:r>
    </w:p>
    <w:p>
      <w:pPr>
        <w:pStyle w:val="Corpsdetexte"/>
      </w:pPr>
      <w:r>
        <w:t xml:space="preserve">1) Les aliments : une source de matière</w:t>
      </w:r>
      <w:r>
        <w:drawing>
          <wp:inline>
            <wp:extent cx="5486400" cy="6836501"/>
            <wp:effectExtent b="0" l="0" r="0" t="0"/>
            <wp:docPr descr="" title="" id="20" name="Picture"/>
            <a:graphic>
              <a:graphicData uri="http://schemas.openxmlformats.org/drawingml/2006/picture">
                <pic:pic>
                  <pic:nvPicPr>
                    <pic:cNvPr descr="/home/jkmmkak/www/imagesAD/2026/07/6a59da87574bb.jpeg" id="21" name="Picture"/>
                    <pic:cNvPicPr>
                      <a:picLocks noChangeArrowheads="1" noChangeAspect="1"/>
                    </pic:cNvPicPr>
                  </pic:nvPicPr>
                  <pic:blipFill>
                    <a:blip r:embed="rId19"/>
                    <a:stretch>
                      <a:fillRect/>
                    </a:stretch>
                  </pic:blipFill>
                  <pic:spPr bwMode="auto">
                    <a:xfrm>
                      <a:off x="0" y="0"/>
                      <a:ext cx="5486400" cy="6836501"/>
                    </a:xfrm>
                    <a:prstGeom prst="rect">
                      <a:avLst/>
                    </a:prstGeom>
                    <a:noFill/>
                    <a:ln w="9525">
                      <a:noFill/>
                      <a:headEnd/>
                      <a:tailEnd/>
                    </a:ln>
                  </pic:spPr>
                </pic:pic>
              </a:graphicData>
            </a:graphic>
          </wp:inline>
        </w:drawing>
      </w:r>
    </w:p>
    <w:p>
      <w:pPr>
        <w:pStyle w:val="Corpsdetexte"/>
      </w:pPr>
      <w:r>
        <w:t xml:space="preserve">Les aliments sont constitués de matière minérale (</w:t>
      </w:r>
      <w:r>
        <w:rPr>
          <w:b/>
          <w:bCs/>
        </w:rPr>
        <w:t xml:space="preserve">eau</w:t>
      </w:r>
      <w:r>
        <w:t xml:space="preserve">et</w:t>
      </w:r>
      <w:r>
        <w:t xml:space="preserve"> </w:t>
      </w:r>
      <w:r>
        <w:rPr>
          <w:b/>
          <w:bCs/>
        </w:rPr>
        <w:t xml:space="preserve">sels minéraux</w:t>
      </w:r>
      <w:r>
        <w:t xml:space="preserve">) et de molécules organiques (</w:t>
      </w:r>
      <w:r>
        <w:rPr>
          <w:b/>
          <w:bCs/>
        </w:rPr>
        <w:t xml:space="preserve">protides</w:t>
      </w:r>
      <w:r>
        <w:t xml:space="preserve">,</w:t>
      </w:r>
      <w:r>
        <w:t xml:space="preserve"> </w:t>
      </w:r>
      <w:r>
        <w:rPr>
          <w:b/>
          <w:bCs/>
        </w:rPr>
        <w:t xml:space="preserve">glucides</w:t>
      </w:r>
      <w:r>
        <w:t xml:space="preserve">,</w:t>
      </w:r>
      <w:r>
        <w:t xml:space="preserve"> </w:t>
      </w:r>
      <w:r>
        <w:rPr>
          <w:b/>
          <w:bCs/>
        </w:rPr>
        <w:t xml:space="preserve">lipides</w:t>
      </w:r>
      <w:r>
        <w:t xml:space="preserve">et</w:t>
      </w:r>
      <w:r>
        <w:t xml:space="preserve"> </w:t>
      </w:r>
      <w:r>
        <w:rPr>
          <w:b/>
          <w:bCs/>
        </w:rPr>
        <w:t xml:space="preserve">vitamines</w:t>
      </w:r>
      <w:r>
        <w:t xml:space="preserve">) en quantité variable. Suivant leur composition, on peut les classer en six groupes.</w:t>
      </w:r>
    </w:p>
    <w:p>
      <w:pPr>
        <w:pStyle w:val="Corpsdetexte"/>
      </w:pPr>
      <w:r>
        <w:t xml:space="preserve">Une</w:t>
      </w:r>
      <w:r>
        <w:t xml:space="preserve"> </w:t>
      </w:r>
      <w:r>
        <w:rPr>
          <w:b/>
          <w:bCs/>
        </w:rPr>
        <w:t xml:space="preserve">alimentation équilibrée</w:t>
      </w:r>
      <w:r>
        <w:t xml:space="preserve">doit comporter des aliments de chaque groupe. Ceci permet de satisfaire les besoins qualitatifs de l’organisme en apportant tous les nutriments indispensables à sa construction et à son fonctionnement (</w:t>
      </w:r>
      <w:r>
        <w:rPr>
          <w:b/>
          <w:bCs/>
        </w:rPr>
        <w:t xml:space="preserve">eau</w:t>
      </w:r>
      <w:r>
        <w:t xml:space="preserve">,</w:t>
      </w:r>
      <w:r>
        <w:t xml:space="preserve"> </w:t>
      </w:r>
      <w:r>
        <w:rPr>
          <w:b/>
          <w:bCs/>
        </w:rPr>
        <w:t xml:space="preserve">sels minéraux</w:t>
      </w:r>
      <w:r>
        <w:t xml:space="preserve">,</w:t>
      </w:r>
      <w:r>
        <w:t xml:space="preserve"> </w:t>
      </w:r>
      <w:r>
        <w:rPr>
          <w:b/>
          <w:bCs/>
        </w:rPr>
        <w:t xml:space="preserve">acidesaminés</w:t>
      </w:r>
      <w:r>
        <w:t xml:space="preserve">,</w:t>
      </w:r>
      <w:r>
        <w:t xml:space="preserve"> </w:t>
      </w:r>
      <w:r>
        <w:rPr>
          <w:b/>
          <w:bCs/>
        </w:rPr>
        <w:t xml:space="preserve">glucose</w:t>
      </w:r>
      <w:r>
        <w:t xml:space="preserve">,</w:t>
      </w:r>
      <w:r>
        <w:t xml:space="preserve"> </w:t>
      </w:r>
      <w:r>
        <w:rPr>
          <w:b/>
          <w:bCs/>
        </w:rPr>
        <w:t xml:space="preserve">acides gras et glycérol</w:t>
      </w:r>
      <w:r>
        <w:t xml:space="preserve">,</w:t>
      </w:r>
      <w:r>
        <w:t xml:space="preserve"> </w:t>
      </w:r>
      <w:r>
        <w:rPr>
          <w:b/>
          <w:bCs/>
        </w:rPr>
        <w:t xml:space="preserve">vitamines</w:t>
      </w:r>
      <w:r>
        <w:t xml:space="preserve">).</w:t>
      </w:r>
    </w:p>
    <w:p>
      <w:pPr>
        <w:pStyle w:val="Corpsdetexte"/>
      </w:pPr>
      <w:r>
        <w:t xml:space="preserve">Une alimentation déséquilibrée par manque de</w:t>
      </w:r>
    </w:p>
    <w:p>
      <w:pPr>
        <w:pStyle w:val="Corpsdetexte"/>
      </w:pPr>
      <w:r>
        <w:t xml:space="preserve">certains aliments ou par excès d’autres aliments est à l’origine de maladies nutritionnelles (kwashiorkor, ostéoporose, diabète, cholestérol) responsables de troubles de la santé.</w:t>
      </w:r>
    </w:p>
    <w:p>
      <w:pPr>
        <w:pStyle w:val="Corpsdetexte"/>
      </w:pPr>
      <w:r>
        <w:t xml:space="preserve">2) Les aliments</w:t>
      </w:r>
      <w:r>
        <w:t xml:space="preserve"> </w:t>
      </w:r>
      <w:r>
        <w:t xml:space="preserve">: une source d’énergie</w:t>
      </w:r>
      <w:r>
        <w:drawing>
          <wp:inline>
            <wp:extent cx="5486400" cy="4125061"/>
            <wp:effectExtent b="0" l="0" r="0" t="0"/>
            <wp:docPr descr="" title="" id="23" name="Picture"/>
            <a:graphic>
              <a:graphicData uri="http://schemas.openxmlformats.org/drawingml/2006/picture">
                <pic:pic>
                  <pic:nvPicPr>
                    <pic:cNvPr descr="/home/jkmmkak/www/imagesAD/2026/07/6a59da87a14be.jpeg" id="24" name="Picture"/>
                    <pic:cNvPicPr>
                      <a:picLocks noChangeArrowheads="1" noChangeAspect="1"/>
                    </pic:cNvPicPr>
                  </pic:nvPicPr>
                  <pic:blipFill>
                    <a:blip r:embed="rId22"/>
                    <a:stretch>
                      <a:fillRect/>
                    </a:stretch>
                  </pic:blipFill>
                  <pic:spPr bwMode="auto">
                    <a:xfrm>
                      <a:off x="0" y="0"/>
                      <a:ext cx="5486400" cy="4125061"/>
                    </a:xfrm>
                    <a:prstGeom prst="rect">
                      <a:avLst/>
                    </a:prstGeom>
                    <a:noFill/>
                    <a:ln w="9525">
                      <a:noFill/>
                      <a:headEnd/>
                      <a:tailEnd/>
                    </a:ln>
                  </pic:spPr>
                </pic:pic>
              </a:graphicData>
            </a:graphic>
          </wp:inline>
        </w:drawing>
      </w:r>
    </w:p>
    <w:p>
      <w:pPr>
        <w:pStyle w:val="Corpsdetexte"/>
      </w:pPr>
      <w:r>
        <w:t xml:space="preserve">Chaque aliment apporte à l’organisme une</w:t>
      </w:r>
    </w:p>
    <w:p>
      <w:pPr>
        <w:pStyle w:val="Corpsdetexte"/>
      </w:pPr>
      <w:r>
        <w:t xml:space="preserve">certaine quantité d’énergie.</w:t>
      </w:r>
    </w:p>
    <w:p>
      <w:pPr>
        <w:pStyle w:val="Corpsdetexte"/>
      </w:pPr>
      <w:r>
        <w:t xml:space="preserve">Les apports énergétiques de notre alimentation</w:t>
      </w:r>
    </w:p>
    <w:p>
      <w:pPr>
        <w:pStyle w:val="Corpsdetexte"/>
      </w:pPr>
      <w:r>
        <w:t xml:space="preserve">doivent équilibrer la dépense énergétique qui</w:t>
      </w:r>
    </w:p>
    <w:p>
      <w:pPr>
        <w:pStyle w:val="Corpsdetexte"/>
      </w:pPr>
      <w:r>
        <w:t xml:space="preserve">varie suivant les individus en fonction de l’âge,</w:t>
      </w:r>
    </w:p>
    <w:p>
      <w:pPr>
        <w:pStyle w:val="Corpsdetexte"/>
      </w:pPr>
      <w:r>
        <w:t xml:space="preserve">du sexe ou de l’activité physique.</w:t>
      </w:r>
    </w:p>
    <w:p>
      <w:pPr>
        <w:pStyle w:val="Corpsdetexte"/>
      </w:pPr>
      <w:r>
        <w:t xml:space="preserve">Si l’apport énergétique est inférieur ou supérieur</w:t>
      </w:r>
    </w:p>
    <w:p>
      <w:pPr>
        <w:pStyle w:val="Corpsdetexte"/>
      </w:pPr>
      <w:r>
        <w:t xml:space="preserve">à la dépense énergétique alors des troubles</w:t>
      </w:r>
    </w:p>
    <w:p>
      <w:pPr>
        <w:pStyle w:val="Corpsdetexte"/>
      </w:pPr>
      <w:r>
        <w:t xml:space="preserve">apparaissent (maigreur, fatigue, obésité,</w:t>
      </w:r>
    </w:p>
    <w:p>
      <w:pPr>
        <w:pStyle w:val="Corpsdetexte"/>
      </w:pPr>
      <w:r>
        <w:t xml:space="preserve">maladies cardiovasculaires…).</w:t>
      </w:r>
    </w:p>
    <w:p>
      <w:pPr>
        <w:pStyle w:val="Corpsdetexte"/>
      </w:pPr>
      <w:r>
        <w:t xml:space="preserve">Plusieurs types de régimes alimentaires peuvent correspondre à une alimentation équilibrée.</w:t>
      </w:r>
    </w:p>
    <w:p>
      <w:pPr>
        <w:pStyle w:val="Corpsdetexte"/>
      </w:pPr>
      <w:r>
        <w:t xml:space="preserve">Les nutritionnistes recommandent des heures de repas fixes avec des aliments de tous les groupes, une bonne répartition de l’apport énergétique sur la journée (25% au petit déjeuner, 40 à 50% au déjeuner, 0 à 10% au goûter, 25% au diner), de ne pas grignoter, d’éviter les excès de sucre, de sel et de graisses, de manger 5 fruits et légumes par jour, de boire de l’eau…</w:t>
      </w:r>
    </w:p>
    <w:p>
      <w:pPr>
        <w:pStyle w:val="Corpsdetexte"/>
      </w:pPr>
      <w:r>
        <w:t xml:space="preserve">Une bonne alimentation contribue donc à maintenir notre corps en bonne santé.</w:t>
      </w:r>
    </w:p>
    <w:sectPr w:rsidR="00D70D5C" w:rsidRPr="00EC7EB6" w:rsidSect="00034616">
      <w:pgSz w:h="15840" w:w="12240"/>
      <w:pgMar w:bottom="1440" w:footer="720" w:gutter="0" w:header="720" w:left="1800" w:right="180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C310EC42"/>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E4089024"/>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FB12693A"/>
    <w:lvl w:ilvl="0">
      <w:start w:val="1"/>
      <w:numFmt w:val="decimal"/>
      <w:pStyle w:val="Listenumros3"/>
      <w:lvlText w:val="%1."/>
      <w:lvlJc w:val="left"/>
      <w:pPr>
        <w:tabs>
          <w:tab w:pos="1080" w:val="num"/>
        </w:tabs>
        <w:ind w:hanging="360" w:left="1080"/>
      </w:pPr>
    </w:lvl>
  </w:abstractNum>
  <w:abstractNum w15:restartNumberingAfterBreak="0" w:abstractNumId="3">
    <w:nsid w:val="FFFFFF7F"/>
    <w:multiLevelType w:val="singleLevel"/>
    <w:tmpl w:val="38441652"/>
    <w:lvl w:ilvl="0">
      <w:start w:val="1"/>
      <w:numFmt w:val="decimal"/>
      <w:pStyle w:val="Listenumros2"/>
      <w:lvlText w:val="%1."/>
      <w:lvlJc w:val="left"/>
      <w:pPr>
        <w:tabs>
          <w:tab w:pos="720" w:val="num"/>
        </w:tabs>
        <w:ind w:hanging="360" w:left="720"/>
      </w:pPr>
    </w:lvl>
  </w:abstractNum>
  <w:abstractNum w15:restartNumberingAfterBreak="0"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15:restartNumberingAfterBreak="0" w:abstractNumId="5">
    <w:nsid w:val="FFFFFF82"/>
    <w:multiLevelType w:val="singleLevel"/>
    <w:tmpl w:val="F3EAFDEC"/>
    <w:lvl w:ilvl="0">
      <w:start w:val="1"/>
      <w:numFmt w:val="bullet"/>
      <w:pStyle w:val="Listepuces3"/>
      <w:lvlText w:val=""/>
      <w:lvlJc w:val="left"/>
      <w:pPr>
        <w:tabs>
          <w:tab w:pos="1080" w:val="num"/>
        </w:tabs>
        <w:ind w:hanging="360" w:left="1080"/>
      </w:pPr>
      <w:rPr>
        <w:rFonts w:ascii="Symbol" w:hAnsi="Symbol" w:hint="default"/>
      </w:rPr>
    </w:lvl>
  </w:abstractNum>
  <w:abstractNum w15:restartNumberingAfterBreak="0" w:abstractNumId="6">
    <w:nsid w:val="FFFFFF83"/>
    <w:multiLevelType w:val="singleLevel"/>
    <w:tmpl w:val="3D1EFFD4"/>
    <w:lvl w:ilvl="0">
      <w:start w:val="1"/>
      <w:numFmt w:val="bullet"/>
      <w:pStyle w:val="Listepuces2"/>
      <w:lvlText w:val=""/>
      <w:lvlJc w:val="left"/>
      <w:pPr>
        <w:tabs>
          <w:tab w:pos="720" w:val="num"/>
        </w:tabs>
        <w:ind w:hanging="360" w:left="720"/>
      </w:pPr>
      <w:rPr>
        <w:rFonts w:ascii="Symbol" w:hAnsi="Symbol" w:hint="default"/>
      </w:rPr>
    </w:lvl>
  </w:abstractNum>
  <w:abstractNum w15:restartNumberingAfterBreak="0" w:abstractNumId="7">
    <w:nsid w:val="FFFFFF88"/>
    <w:multiLevelType w:val="singleLevel"/>
    <w:tmpl w:val="D0A62B40"/>
    <w:lvl w:ilvl="0">
      <w:start w:val="1"/>
      <w:numFmt w:val="decimal"/>
      <w:pStyle w:val="Listenumros"/>
      <w:lvlText w:val="%1."/>
      <w:lvlJc w:val="left"/>
      <w:pPr>
        <w:tabs>
          <w:tab w:pos="360" w:val="num"/>
        </w:tabs>
        <w:ind w:hanging="360" w:left="360"/>
      </w:pPr>
    </w:lvl>
  </w:abstractNum>
  <w:abstractNum w15:restartNumberingAfterBreak="0" w:abstractNumId="8">
    <w:nsid w:val="FFFFFF89"/>
    <w:multiLevelType w:val="singleLevel"/>
    <w:tmpl w:val="29761A62"/>
    <w:lvl w:ilvl="0">
      <w:start w:val="1"/>
      <w:numFmt w:val="bullet"/>
      <w:pStyle w:val="Listepuces"/>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16cid:durableId="1538812355" w:numId="1">
    <w:abstractNumId w:val="8"/>
  </w:num>
  <w:num w16cid:durableId="30033008" w:numId="2">
    <w:abstractNumId w:val="6"/>
  </w:num>
  <w:num w16cid:durableId="1210149036" w:numId="3">
    <w:abstractNumId w:val="5"/>
  </w:num>
  <w:num w16cid:durableId="2016419837" w:numId="4">
    <w:abstractNumId w:val="4"/>
  </w:num>
  <w:num w16cid:durableId="231893414" w:numId="5">
    <w:abstractNumId w:val="7"/>
  </w:num>
  <w:num w16cid:durableId="596598512" w:numId="6">
    <w:abstractNumId w:val="3"/>
  </w:num>
  <w:num w16cid:durableId="707533022" w:numId="7">
    <w:abstractNumId w:val="2"/>
  </w:num>
  <w:num w16cid:durableId="1187251784" w:numId="8">
    <w:abstractNumId w:val="1"/>
  </w:num>
  <w:num w16cid:durableId="1859587366" w:numId="9">
    <w:abstractNumId w:val="0"/>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tylePaneFormatFilter w:val="0004"/>
  <w:doNotTrackMoves/>
  <w:defaultTabStop w:val="720"/>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80D8E"/>
    <w:rsid w:val="0029639D"/>
    <w:rsid w:val="00326F90"/>
    <w:rsid w:val="00AA1D8D"/>
    <w:rsid w:val="00B47730"/>
    <w:rsid w:val="00C60FB8"/>
    <w:rsid w:val="00CB0664"/>
    <w:rsid w:val="00D05192"/>
    <w:rsid w:val="00D70D5C"/>
    <w:rsid w:val="00EC7EB6"/>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EastAsia" w:hAnsiTheme="minorHAnsi"/>
        <w:sz w:val="22"/>
        <w:szCs w:val="22"/>
        <w:lang w:bidi="ar-SA" w:eastAsia="en-US" w:val="fr"/>
      </w:rPr>
    </w:rPrDefault>
    <w:pPrDefault>
      <w:pPr>
        <w:spacing w:after="200" w:line="276" w:lineRule="auto"/>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FC693F"/>
  </w:style>
  <w:style w:styleId="Titre1" w:type="paragraph">
    <w:name w:val="heading 1"/>
    <w:basedOn w:val="Normal"/>
    <w:next w:val="Normal"/>
    <w:link w:val="Titre1Car"/>
    <w:uiPriority w:val="9"/>
    <w:qFormat/>
    <w:rsid w:val="00FC693F"/>
    <w:pPr>
      <w:keepNext/>
      <w:keepLines/>
      <w:spacing w:after="0" w:before="480"/>
      <w:outlineLvl w:val="0"/>
    </w:pPr>
    <w:rPr>
      <w:rFonts w:asciiTheme="majorHAnsi" w:cstheme="majorBidi" w:eastAsiaTheme="majorEastAsia" w:hAnsiTheme="majorHAnsi"/>
      <w:b/>
      <w:bCs/>
      <w:color w:themeColor="accent1" w:themeShade="BF" w:val="365F91"/>
      <w:sz w:val="28"/>
      <w:szCs w:val="28"/>
    </w:rPr>
  </w:style>
  <w:style w:styleId="Titre2" w:type="paragraph">
    <w:name w:val="heading 2"/>
    <w:basedOn w:val="Normal"/>
    <w:next w:val="Normal"/>
    <w:link w:val="Titre2Car"/>
    <w:uiPriority w:val="9"/>
    <w:unhideWhenUsed/>
    <w:qFormat/>
    <w:rsid w:val="00FC693F"/>
    <w:pPr>
      <w:keepNext/>
      <w:keepLines/>
      <w:spacing w:after="0" w:before="200"/>
      <w:outlineLvl w:val="1"/>
    </w:pPr>
    <w:rPr>
      <w:rFonts w:asciiTheme="majorHAnsi" w:cstheme="majorBidi" w:eastAsiaTheme="majorEastAsia" w:hAnsiTheme="majorHAnsi"/>
      <w:b/>
      <w:bCs/>
      <w:color w:themeColor="accent1" w:val="4F81BD"/>
      <w:sz w:val="26"/>
      <w:szCs w:val="26"/>
    </w:rPr>
  </w:style>
  <w:style w:styleId="Titre3" w:type="paragraph">
    <w:name w:val="heading 3"/>
    <w:basedOn w:val="Normal"/>
    <w:next w:val="Normal"/>
    <w:link w:val="Titre3C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Titre4" w:type="paragraph">
    <w:name w:val="heading 4"/>
    <w:basedOn w:val="Normal"/>
    <w:next w:val="Normal"/>
    <w:link w:val="Titre4C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Titre5" w:type="paragraph">
    <w:name w:val="heading 5"/>
    <w:basedOn w:val="Normal"/>
    <w:next w:val="Normal"/>
    <w:link w:val="Titre5C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Titre6" w:type="paragraph">
    <w:name w:val="heading 6"/>
    <w:basedOn w:val="Normal"/>
    <w:next w:val="Normal"/>
    <w:link w:val="Titre6C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Titre7" w:type="paragraph">
    <w:name w:val="heading 7"/>
    <w:basedOn w:val="Normal"/>
    <w:next w:val="Normal"/>
    <w:link w:val="Titre7C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Titre8" w:type="paragraph">
    <w:name w:val="heading 8"/>
    <w:basedOn w:val="Normal"/>
    <w:next w:val="Normal"/>
    <w:link w:val="Titre8C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Titre9" w:type="paragraph">
    <w:name w:val="heading 9"/>
    <w:basedOn w:val="Normal"/>
    <w:next w:val="Normal"/>
    <w:link w:val="Titre9C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Policepardfaut" w:type="character">
    <w:name w:val="Default Paragraph Font"/>
    <w:uiPriority w:val="1"/>
    <w:semiHidden/>
    <w:unhideWhenUsed/>
  </w:style>
  <w:style w:default="1" w:styleId="TableauNormal" w:type="table">
    <w:name w:val="Normal Table"/>
    <w:uiPriority w:val="99"/>
    <w:semiHidden/>
    <w:unhideWhenUsed/>
    <w:tblPr>
      <w:tblInd w:type="dxa" w:w="0"/>
      <w:tblCellMar>
        <w:top w:type="dxa" w:w="0"/>
        <w:left w:type="dxa" w:w="108"/>
        <w:bottom w:type="dxa" w:w="0"/>
        <w:right w:type="dxa" w:w="108"/>
      </w:tblCellMar>
    </w:tblPr>
  </w:style>
  <w:style w:default="1" w:styleId="Aucuneliste" w:type="numbering">
    <w:name w:val="No List"/>
    <w:uiPriority w:val="99"/>
    <w:semiHidden/>
    <w:unhideWhenUsed/>
  </w:style>
  <w:style w:styleId="En-tte" w:type="paragraph">
    <w:name w:val="header"/>
    <w:basedOn w:val="Normal"/>
    <w:link w:val="En-tteCar"/>
    <w:uiPriority w:val="99"/>
    <w:unhideWhenUsed/>
    <w:rsid w:val="00E618BF"/>
    <w:pPr>
      <w:tabs>
        <w:tab w:pos="4680" w:val="center"/>
        <w:tab w:pos="9360" w:val="right"/>
      </w:tabs>
      <w:spacing w:after="0" w:line="240" w:lineRule="auto"/>
    </w:pPr>
  </w:style>
  <w:style w:customStyle="1" w:styleId="En-tteCar" w:type="character">
    <w:name w:val="En-tête Car"/>
    <w:basedOn w:val="Policepardfaut"/>
    <w:link w:val="En-tte"/>
    <w:uiPriority w:val="99"/>
    <w:rsid w:val="00E618BF"/>
  </w:style>
  <w:style w:styleId="Pieddepage" w:type="paragraph">
    <w:name w:val="footer"/>
    <w:basedOn w:val="Normal"/>
    <w:link w:val="PieddepageCar"/>
    <w:uiPriority w:val="99"/>
    <w:unhideWhenUsed/>
    <w:rsid w:val="00E618BF"/>
    <w:pPr>
      <w:tabs>
        <w:tab w:pos="4680" w:val="center"/>
        <w:tab w:pos="9360" w:val="right"/>
      </w:tabs>
      <w:spacing w:after="0" w:line="240" w:lineRule="auto"/>
    </w:pPr>
  </w:style>
  <w:style w:customStyle="1" w:styleId="PieddepageCar" w:type="character">
    <w:name w:val="Pied de page Car"/>
    <w:basedOn w:val="Policepardfaut"/>
    <w:link w:val="Pieddepage"/>
    <w:uiPriority w:val="99"/>
    <w:rsid w:val="00E618BF"/>
  </w:style>
  <w:style w:styleId="Sansinterligne" w:type="paragraph">
    <w:name w:val="No Spacing"/>
    <w:uiPriority w:val="1"/>
    <w:qFormat/>
    <w:rsid w:val="00FC693F"/>
    <w:pPr>
      <w:spacing w:after="0" w:line="240" w:lineRule="auto"/>
    </w:pPr>
  </w:style>
  <w:style w:customStyle="1" w:styleId="Titre1Car" w:type="character">
    <w:name w:val="Titre 1 Car"/>
    <w:basedOn w:val="Policepardfaut"/>
    <w:link w:val="Titre1"/>
    <w:uiPriority w:val="9"/>
    <w:rsid w:val="00FC693F"/>
    <w:rPr>
      <w:rFonts w:asciiTheme="majorHAnsi" w:cstheme="majorBidi" w:eastAsiaTheme="majorEastAsia" w:hAnsiTheme="majorHAnsi"/>
      <w:b/>
      <w:bCs/>
      <w:color w:themeColor="accent1" w:themeShade="BF" w:val="365F91"/>
      <w:sz w:val="28"/>
      <w:szCs w:val="28"/>
    </w:rPr>
  </w:style>
  <w:style w:customStyle="1" w:styleId="Titre2Car" w:type="character">
    <w:name w:val="Titre 2 Car"/>
    <w:basedOn w:val="Policepardfaut"/>
    <w:link w:val="Titre2"/>
    <w:uiPriority w:val="9"/>
    <w:rsid w:val="00FC693F"/>
    <w:rPr>
      <w:rFonts w:asciiTheme="majorHAnsi" w:cstheme="majorBidi" w:eastAsiaTheme="majorEastAsia" w:hAnsiTheme="majorHAnsi"/>
      <w:b/>
      <w:bCs/>
      <w:color w:themeColor="accent1" w:val="4F81BD"/>
      <w:sz w:val="26"/>
      <w:szCs w:val="26"/>
    </w:rPr>
  </w:style>
  <w:style w:customStyle="1" w:styleId="Titre3Car" w:type="character">
    <w:name w:val="Titre 3 Car"/>
    <w:basedOn w:val="Policepardfaut"/>
    <w:link w:val="Titre3"/>
    <w:uiPriority w:val="9"/>
    <w:rsid w:val="00FC693F"/>
    <w:rPr>
      <w:rFonts w:asciiTheme="majorHAnsi" w:cstheme="majorBidi" w:eastAsiaTheme="majorEastAsia" w:hAnsiTheme="majorHAnsi"/>
      <w:b/>
      <w:bCs/>
      <w:color w:themeColor="accent1" w:val="4F81BD"/>
    </w:rPr>
  </w:style>
  <w:style w:styleId="Titre" w:type="paragraph">
    <w:name w:val="Title"/>
    <w:basedOn w:val="Normal"/>
    <w:next w:val="Normal"/>
    <w:link w:val="TitreC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reCar" w:type="character">
    <w:name w:val="Titre Car"/>
    <w:basedOn w:val="Policepardfaut"/>
    <w:link w:val="Titre"/>
    <w:uiPriority w:val="10"/>
    <w:rsid w:val="00FC693F"/>
    <w:rPr>
      <w:rFonts w:asciiTheme="majorHAnsi" w:cstheme="majorBidi" w:eastAsiaTheme="majorEastAsia" w:hAnsiTheme="majorHAnsi"/>
      <w:color w:themeColor="text2" w:themeShade="BF" w:val="17365D"/>
      <w:spacing w:val="5"/>
      <w:kern w:val="28"/>
      <w:sz w:val="52"/>
      <w:szCs w:val="52"/>
    </w:rPr>
  </w:style>
  <w:style w:styleId="Sous-titre" w:type="paragraph">
    <w:name w:val="Subtitle"/>
    <w:basedOn w:val="Normal"/>
    <w:next w:val="Normal"/>
    <w:link w:val="Sous-titreC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ous-titreCar" w:type="character">
    <w:name w:val="Sous-titre Car"/>
    <w:basedOn w:val="Policepardfaut"/>
    <w:link w:val="Sous-titre"/>
    <w:uiPriority w:val="11"/>
    <w:rsid w:val="00FC693F"/>
    <w:rPr>
      <w:rFonts w:asciiTheme="majorHAnsi" w:cstheme="majorBidi" w:eastAsiaTheme="majorEastAsia" w:hAnsiTheme="majorHAnsi"/>
      <w:i/>
      <w:iCs/>
      <w:color w:themeColor="accent1" w:val="4F81BD"/>
      <w:spacing w:val="15"/>
      <w:sz w:val="24"/>
      <w:szCs w:val="24"/>
    </w:rPr>
  </w:style>
  <w:style w:styleId="Paragraphedeliste" w:type="paragraph">
    <w:name w:val="List Paragraph"/>
    <w:basedOn w:val="Normal"/>
    <w:uiPriority w:val="34"/>
    <w:qFormat/>
    <w:rsid w:val="00FC693F"/>
    <w:pPr>
      <w:ind w:left="720"/>
      <w:contextualSpacing/>
    </w:pPr>
  </w:style>
  <w:style w:styleId="Corpsdetexte" w:type="paragraph">
    <w:name w:val="Body Text"/>
    <w:basedOn w:val="Normal"/>
    <w:link w:val="CorpsdetexteCar"/>
    <w:uiPriority w:val="99"/>
    <w:unhideWhenUsed/>
    <w:rsid w:val="00AA1D8D"/>
    <w:pPr>
      <w:spacing w:after="120"/>
    </w:pPr>
  </w:style>
  <w:style w:customStyle="1" w:styleId="CorpsdetexteCar" w:type="character">
    <w:name w:val="Corps de texte Car"/>
    <w:basedOn w:val="Policepardfaut"/>
    <w:link w:val="Corpsdetexte"/>
    <w:uiPriority w:val="99"/>
    <w:rsid w:val="00AA1D8D"/>
  </w:style>
  <w:style w:styleId="Corpsdetexte2" w:type="paragraph">
    <w:name w:val="Body Text 2"/>
    <w:basedOn w:val="Normal"/>
    <w:link w:val="Corpsdetexte2Car"/>
    <w:uiPriority w:val="99"/>
    <w:unhideWhenUsed/>
    <w:rsid w:val="00AA1D8D"/>
    <w:pPr>
      <w:spacing w:after="120" w:line="480" w:lineRule="auto"/>
    </w:pPr>
  </w:style>
  <w:style w:customStyle="1" w:styleId="Corpsdetexte2Car" w:type="character">
    <w:name w:val="Corps de texte 2 Car"/>
    <w:basedOn w:val="Policepardfaut"/>
    <w:link w:val="Corpsdetexte2"/>
    <w:uiPriority w:val="99"/>
    <w:rsid w:val="00AA1D8D"/>
  </w:style>
  <w:style w:styleId="Corpsdetexte3" w:type="paragraph">
    <w:name w:val="Body Text 3"/>
    <w:basedOn w:val="Normal"/>
    <w:link w:val="Corpsdetexte3Car"/>
    <w:uiPriority w:val="99"/>
    <w:unhideWhenUsed/>
    <w:rsid w:val="00AA1D8D"/>
    <w:pPr>
      <w:spacing w:after="120"/>
    </w:pPr>
    <w:rPr>
      <w:sz w:val="16"/>
      <w:szCs w:val="16"/>
    </w:rPr>
  </w:style>
  <w:style w:customStyle="1" w:styleId="Corpsdetexte3Car" w:type="character">
    <w:name w:val="Corps de texte 3 Car"/>
    <w:basedOn w:val="Policepardfaut"/>
    <w:link w:val="Corpsdetexte3"/>
    <w:uiPriority w:val="99"/>
    <w:rsid w:val="00AA1D8D"/>
    <w:rPr>
      <w:sz w:val="16"/>
      <w:szCs w:val="16"/>
    </w:rPr>
  </w:style>
  <w:style w:styleId="Liste" w:type="paragraph">
    <w:name w:val="List"/>
    <w:basedOn w:val="Normal"/>
    <w:uiPriority w:val="99"/>
    <w:unhideWhenUsed/>
    <w:rsid w:val="00AA1D8D"/>
    <w:pPr>
      <w:ind w:hanging="360" w:left="360"/>
      <w:contextualSpacing/>
    </w:pPr>
  </w:style>
  <w:style w:styleId="Liste2" w:type="paragraph">
    <w:name w:val="List 2"/>
    <w:basedOn w:val="Normal"/>
    <w:uiPriority w:val="99"/>
    <w:unhideWhenUsed/>
    <w:rsid w:val="00326F90"/>
    <w:pPr>
      <w:ind w:hanging="360" w:left="720"/>
      <w:contextualSpacing/>
    </w:pPr>
  </w:style>
  <w:style w:styleId="Liste3" w:type="paragraph">
    <w:name w:val="List 3"/>
    <w:basedOn w:val="Normal"/>
    <w:uiPriority w:val="99"/>
    <w:unhideWhenUsed/>
    <w:rsid w:val="00326F90"/>
    <w:pPr>
      <w:ind w:hanging="360" w:left="1080"/>
      <w:contextualSpacing/>
    </w:pPr>
  </w:style>
  <w:style w:styleId="Listepuces" w:type="paragraph">
    <w:name w:val="List Bullet"/>
    <w:basedOn w:val="Normal"/>
    <w:uiPriority w:val="99"/>
    <w:unhideWhenUsed/>
    <w:rsid w:val="00326F90"/>
    <w:pPr>
      <w:numPr>
        <w:numId w:val="1"/>
      </w:numPr>
      <w:contextualSpacing/>
    </w:pPr>
  </w:style>
  <w:style w:styleId="Listepuces2" w:type="paragraph">
    <w:name w:val="List Bullet 2"/>
    <w:basedOn w:val="Normal"/>
    <w:uiPriority w:val="99"/>
    <w:unhideWhenUsed/>
    <w:rsid w:val="00326F90"/>
    <w:pPr>
      <w:numPr>
        <w:numId w:val="2"/>
      </w:numPr>
      <w:contextualSpacing/>
    </w:pPr>
  </w:style>
  <w:style w:styleId="Listepuces3" w:type="paragraph">
    <w:name w:val="List Bullet 3"/>
    <w:basedOn w:val="Normal"/>
    <w:uiPriority w:val="99"/>
    <w:unhideWhenUsed/>
    <w:rsid w:val="00326F90"/>
    <w:pPr>
      <w:numPr>
        <w:numId w:val="3"/>
      </w:numPr>
      <w:contextualSpacing/>
    </w:pPr>
  </w:style>
  <w:style w:styleId="Listenumros" w:type="paragraph">
    <w:name w:val="List Number"/>
    <w:basedOn w:val="Normal"/>
    <w:uiPriority w:val="99"/>
    <w:unhideWhenUsed/>
    <w:rsid w:val="00326F90"/>
    <w:pPr>
      <w:numPr>
        <w:numId w:val="5"/>
      </w:numPr>
      <w:contextualSpacing/>
    </w:pPr>
  </w:style>
  <w:style w:styleId="Listenumros2" w:type="paragraph">
    <w:name w:val="List Number 2"/>
    <w:basedOn w:val="Normal"/>
    <w:uiPriority w:val="99"/>
    <w:unhideWhenUsed/>
    <w:rsid w:val="0029639D"/>
    <w:pPr>
      <w:numPr>
        <w:numId w:val="6"/>
      </w:numPr>
      <w:contextualSpacing/>
    </w:pPr>
  </w:style>
  <w:style w:styleId="Listenumros3" w:type="paragraph">
    <w:name w:val="List Number 3"/>
    <w:basedOn w:val="Normal"/>
    <w:uiPriority w:val="99"/>
    <w:unhideWhenUsed/>
    <w:rsid w:val="0029639D"/>
    <w:pPr>
      <w:numPr>
        <w:numId w:val="7"/>
      </w:numPr>
      <w:contextualSpacing/>
    </w:pPr>
  </w:style>
  <w:style w:styleId="Listecontinue" w:type="paragraph">
    <w:name w:val="List Continue"/>
    <w:basedOn w:val="Normal"/>
    <w:uiPriority w:val="99"/>
    <w:unhideWhenUsed/>
    <w:rsid w:val="0029639D"/>
    <w:pPr>
      <w:spacing w:after="120"/>
      <w:ind w:left="360"/>
      <w:contextualSpacing/>
    </w:pPr>
  </w:style>
  <w:style w:styleId="Listecontinue2" w:type="paragraph">
    <w:name w:val="List Continue 2"/>
    <w:basedOn w:val="Normal"/>
    <w:uiPriority w:val="99"/>
    <w:unhideWhenUsed/>
    <w:rsid w:val="0029639D"/>
    <w:pPr>
      <w:spacing w:after="120"/>
      <w:ind w:left="720"/>
      <w:contextualSpacing/>
    </w:pPr>
  </w:style>
  <w:style w:styleId="Listecontinue3" w:type="paragraph">
    <w:name w:val="List Continue 3"/>
    <w:basedOn w:val="Normal"/>
    <w:uiPriority w:val="99"/>
    <w:unhideWhenUsed/>
    <w:rsid w:val="0029639D"/>
    <w:pPr>
      <w:spacing w:after="120"/>
      <w:ind w:left="1080"/>
      <w:contextualSpacing/>
    </w:pPr>
  </w:style>
  <w:style w:styleId="Textedemacro" w:type="paragraph">
    <w:name w:val="macro"/>
    <w:link w:val="TextedemacroC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TextedemacroCar" w:type="character">
    <w:name w:val="Texte de macro Car"/>
    <w:basedOn w:val="Policepardfaut"/>
    <w:link w:val="Textedemacro"/>
    <w:uiPriority w:val="99"/>
    <w:rsid w:val="0029639D"/>
    <w:rPr>
      <w:rFonts w:ascii="Courier" w:hAnsi="Courier"/>
      <w:sz w:val="20"/>
      <w:szCs w:val="20"/>
    </w:rPr>
  </w:style>
  <w:style w:styleId="Citation" w:type="paragraph">
    <w:name w:val="Quote"/>
    <w:basedOn w:val="Normal"/>
    <w:next w:val="Normal"/>
    <w:link w:val="CitationCar"/>
    <w:uiPriority w:val="29"/>
    <w:qFormat/>
    <w:rsid w:val="00FC693F"/>
    <w:rPr>
      <w:i/>
      <w:iCs/>
      <w:color w:themeColor="text1" w:val="000000"/>
    </w:rPr>
  </w:style>
  <w:style w:customStyle="1" w:styleId="CitationCar" w:type="character">
    <w:name w:val="Citation Car"/>
    <w:basedOn w:val="Policepardfaut"/>
    <w:link w:val="Citation"/>
    <w:uiPriority w:val="29"/>
    <w:rsid w:val="00FC693F"/>
    <w:rPr>
      <w:i/>
      <w:iCs/>
      <w:color w:themeColor="text1" w:val="000000"/>
    </w:rPr>
  </w:style>
  <w:style w:customStyle="1" w:styleId="Titre4Car" w:type="character">
    <w:name w:val="Titre 4 Car"/>
    <w:basedOn w:val="Policepardfaut"/>
    <w:link w:val="Titre4"/>
    <w:uiPriority w:val="9"/>
    <w:semiHidden/>
    <w:rsid w:val="00FC693F"/>
    <w:rPr>
      <w:rFonts w:asciiTheme="majorHAnsi" w:cstheme="majorBidi" w:eastAsiaTheme="majorEastAsia" w:hAnsiTheme="majorHAnsi"/>
      <w:b/>
      <w:bCs/>
      <w:i/>
      <w:iCs/>
      <w:color w:themeColor="accent1" w:val="4F81BD"/>
    </w:rPr>
  </w:style>
  <w:style w:customStyle="1" w:styleId="Titre5Car" w:type="character">
    <w:name w:val="Titre 5 Car"/>
    <w:basedOn w:val="Policepardfaut"/>
    <w:link w:val="Titre5"/>
    <w:uiPriority w:val="9"/>
    <w:semiHidden/>
    <w:rsid w:val="00FC693F"/>
    <w:rPr>
      <w:rFonts w:asciiTheme="majorHAnsi" w:cstheme="majorBidi" w:eastAsiaTheme="majorEastAsia" w:hAnsiTheme="majorHAnsi"/>
      <w:color w:themeColor="accent1" w:themeShade="7F" w:val="243F60"/>
    </w:rPr>
  </w:style>
  <w:style w:customStyle="1" w:styleId="Titre6Car" w:type="character">
    <w:name w:val="Titre 6 Car"/>
    <w:basedOn w:val="Policepardfaut"/>
    <w:link w:val="Titre6"/>
    <w:uiPriority w:val="9"/>
    <w:semiHidden/>
    <w:rsid w:val="00FC693F"/>
    <w:rPr>
      <w:rFonts w:asciiTheme="majorHAnsi" w:cstheme="majorBidi" w:eastAsiaTheme="majorEastAsia" w:hAnsiTheme="majorHAnsi"/>
      <w:i/>
      <w:iCs/>
      <w:color w:themeColor="accent1" w:themeShade="7F" w:val="243F60"/>
    </w:rPr>
  </w:style>
  <w:style w:customStyle="1" w:styleId="Titre7Car" w:type="character">
    <w:name w:val="Titre 7 Car"/>
    <w:basedOn w:val="Policepardfaut"/>
    <w:link w:val="Titre7"/>
    <w:uiPriority w:val="9"/>
    <w:semiHidden/>
    <w:rsid w:val="00FC693F"/>
    <w:rPr>
      <w:rFonts w:asciiTheme="majorHAnsi" w:cstheme="majorBidi" w:eastAsiaTheme="majorEastAsia" w:hAnsiTheme="majorHAnsi"/>
      <w:i/>
      <w:iCs/>
      <w:color w:themeColor="text1" w:themeTint="BF" w:val="404040"/>
    </w:rPr>
  </w:style>
  <w:style w:customStyle="1" w:styleId="Titre8Car" w:type="character">
    <w:name w:val="Titre 8 Car"/>
    <w:basedOn w:val="Policepardfaut"/>
    <w:link w:val="Titre8"/>
    <w:uiPriority w:val="9"/>
    <w:semiHidden/>
    <w:rsid w:val="00FC693F"/>
    <w:rPr>
      <w:rFonts w:asciiTheme="majorHAnsi" w:cstheme="majorBidi" w:eastAsiaTheme="majorEastAsia" w:hAnsiTheme="majorHAnsi"/>
      <w:color w:themeColor="accent1" w:val="4F81BD"/>
      <w:sz w:val="20"/>
      <w:szCs w:val="20"/>
    </w:rPr>
  </w:style>
  <w:style w:customStyle="1" w:styleId="Titre9Car" w:type="character">
    <w:name w:val="Titre 9 Car"/>
    <w:basedOn w:val="Policepardfaut"/>
    <w:link w:val="Titre9"/>
    <w:uiPriority w:val="9"/>
    <w:semiHidden/>
    <w:rsid w:val="00FC693F"/>
    <w:rPr>
      <w:rFonts w:asciiTheme="majorHAnsi" w:cstheme="majorBidi" w:eastAsiaTheme="majorEastAsia" w:hAnsiTheme="majorHAnsi"/>
      <w:i/>
      <w:iCs/>
      <w:color w:themeColor="text1" w:themeTint="BF" w:val="404040"/>
      <w:sz w:val="20"/>
      <w:szCs w:val="20"/>
    </w:rPr>
  </w:style>
  <w:style w:styleId="Lgende"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lev" w:type="character">
    <w:name w:val="Strong"/>
    <w:basedOn w:val="Policepardfaut"/>
    <w:uiPriority w:val="22"/>
    <w:qFormat/>
    <w:rsid w:val="00FC693F"/>
    <w:rPr>
      <w:b/>
      <w:bCs/>
    </w:rPr>
  </w:style>
  <w:style w:styleId="Accentuation" w:type="character">
    <w:name w:val="Emphasis"/>
    <w:basedOn w:val="Policepardfaut"/>
    <w:uiPriority w:val="20"/>
    <w:qFormat/>
    <w:rsid w:val="00FC693F"/>
    <w:rPr>
      <w:i/>
      <w:iCs/>
    </w:rPr>
  </w:style>
  <w:style w:styleId="Citationintense" w:type="paragraph">
    <w:name w:val="Intense Quote"/>
    <w:basedOn w:val="Normal"/>
    <w:next w:val="Normal"/>
    <w:link w:val="CitationintenseC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CitationintenseCar" w:type="character">
    <w:name w:val="Citation intense Car"/>
    <w:basedOn w:val="Policepardfaut"/>
    <w:link w:val="Citationintense"/>
    <w:uiPriority w:val="30"/>
    <w:rsid w:val="00FC693F"/>
    <w:rPr>
      <w:b/>
      <w:bCs/>
      <w:i/>
      <w:iCs/>
      <w:color w:themeColor="accent1" w:val="4F81BD"/>
    </w:rPr>
  </w:style>
  <w:style w:styleId="Accentuationlgre" w:type="character">
    <w:name w:val="Subtle Emphasis"/>
    <w:basedOn w:val="Policepardfaut"/>
    <w:uiPriority w:val="19"/>
    <w:qFormat/>
    <w:rsid w:val="00FC693F"/>
    <w:rPr>
      <w:i/>
      <w:iCs/>
      <w:color w:themeColor="text1" w:themeTint="7F" w:val="808080"/>
    </w:rPr>
  </w:style>
  <w:style w:styleId="Accentuationintense" w:type="character">
    <w:name w:val="Intense Emphasis"/>
    <w:basedOn w:val="Policepardfaut"/>
    <w:uiPriority w:val="21"/>
    <w:qFormat/>
    <w:rsid w:val="00FC693F"/>
    <w:rPr>
      <w:b/>
      <w:bCs/>
      <w:i/>
      <w:iCs/>
      <w:color w:themeColor="accent1" w:val="4F81BD"/>
    </w:rPr>
  </w:style>
  <w:style w:styleId="Rfrencelgre" w:type="character">
    <w:name w:val="Subtle Reference"/>
    <w:basedOn w:val="Policepardfaut"/>
    <w:uiPriority w:val="31"/>
    <w:qFormat/>
    <w:rsid w:val="00FC693F"/>
    <w:rPr>
      <w:smallCaps/>
      <w:color w:themeColor="accent2" w:val="C0504D"/>
      <w:u w:val="single"/>
    </w:rPr>
  </w:style>
  <w:style w:styleId="Rfrenceintense" w:type="character">
    <w:name w:val="Intense Reference"/>
    <w:basedOn w:val="Policepardfaut"/>
    <w:uiPriority w:val="32"/>
    <w:qFormat/>
    <w:rsid w:val="00FC693F"/>
    <w:rPr>
      <w:b/>
      <w:bCs/>
      <w:smallCaps/>
      <w:color w:themeColor="accent2" w:val="C0504D"/>
      <w:spacing w:val="5"/>
      <w:u w:val="single"/>
    </w:rPr>
  </w:style>
  <w:style w:styleId="Titredulivre" w:type="character">
    <w:name w:val="Book Title"/>
    <w:basedOn w:val="Policepardfaut"/>
    <w:uiPriority w:val="33"/>
    <w:qFormat/>
    <w:rsid w:val="00FC693F"/>
    <w:rPr>
      <w:b/>
      <w:bCs/>
      <w:smallCaps/>
      <w:spacing w:val="5"/>
    </w:rPr>
  </w:style>
  <w:style w:styleId="En-ttedetabledesmatires" w:type="paragraph">
    <w:name w:val="TOC Heading"/>
    <w:basedOn w:val="Titre1"/>
    <w:next w:val="Normal"/>
    <w:uiPriority w:val="39"/>
    <w:semiHidden/>
    <w:unhideWhenUsed/>
    <w:qFormat/>
    <w:rsid w:val="00FC693F"/>
    <w:pPr>
      <w:outlineLvl w:val="9"/>
    </w:pPr>
  </w:style>
  <w:style w:styleId="Grilledutableau" w:type="table">
    <w:name w:val="Table Grid"/>
    <w:basedOn w:val="Tableau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Ombrageclair" w:type="table">
    <w:name w:val="Light Shading"/>
    <w:basedOn w:val="TableauNormal"/>
    <w:uiPriority w:val="60"/>
    <w:rsid w:val="00FC693F"/>
    <w:pPr>
      <w:spacing w:after="0" w:line="240" w:lineRule="auto"/>
    </w:pPr>
    <w:rPr>
      <w:color w:themeColor="text1" w:themeShade="BF" w:val="000000"/>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Trameclaire-Accent1" w:type="table">
    <w:name w:val="Light Shading Accent 1"/>
    <w:basedOn w:val="TableauNormal"/>
    <w:uiPriority w:val="60"/>
    <w:rsid w:val="00FC693F"/>
    <w:pPr>
      <w:spacing w:after="0" w:line="240" w:lineRule="auto"/>
    </w:pPr>
    <w:rPr>
      <w:color w:themeColor="accent1" w:themeShade="BF" w:val="365F91"/>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Trameclaire-Accent2" w:type="table">
    <w:name w:val="Light Shading Accent 2"/>
    <w:basedOn w:val="TableauNormal"/>
    <w:uiPriority w:val="60"/>
    <w:rsid w:val="00FC693F"/>
    <w:pPr>
      <w:spacing w:after="0" w:line="240" w:lineRule="auto"/>
    </w:pPr>
    <w:rPr>
      <w:color w:themeColor="accent2" w:themeShade="BF" w:val="943634"/>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Trameclaire-Accent3" w:type="table">
    <w:name w:val="Light Shading Accent 3"/>
    <w:basedOn w:val="TableauNormal"/>
    <w:uiPriority w:val="60"/>
    <w:rsid w:val="00FC693F"/>
    <w:pPr>
      <w:spacing w:after="0" w:line="240" w:lineRule="auto"/>
    </w:pPr>
    <w:rPr>
      <w:color w:themeColor="accent3" w:themeShade="BF" w:val="76923C"/>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Trameclaire-Accent4" w:type="table">
    <w:name w:val="Light Shading Accent 4"/>
    <w:basedOn w:val="TableauNormal"/>
    <w:uiPriority w:val="60"/>
    <w:rsid w:val="00FC693F"/>
    <w:pPr>
      <w:spacing w:after="0" w:line="240" w:lineRule="auto"/>
    </w:pPr>
    <w:rPr>
      <w:color w:themeColor="accent4" w:themeShade="BF" w:val="5F497A"/>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Trameclaire-Accent5" w:type="table">
    <w:name w:val="Light Shading Accent 5"/>
    <w:basedOn w:val="TableauNormal"/>
    <w:uiPriority w:val="60"/>
    <w:rsid w:val="00FC693F"/>
    <w:pPr>
      <w:spacing w:after="0" w:line="240" w:lineRule="auto"/>
    </w:pPr>
    <w:rPr>
      <w:color w:themeColor="accent5" w:themeShade="BF" w:val="31849B"/>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Trameclaire-Accent6" w:type="table">
    <w:name w:val="Light Shading Accent 6"/>
    <w:basedOn w:val="TableauNormal"/>
    <w:uiPriority w:val="60"/>
    <w:rsid w:val="00FC693F"/>
    <w:pPr>
      <w:spacing w:after="0" w:line="240" w:lineRule="auto"/>
    </w:pPr>
    <w:rPr>
      <w:color w:themeColor="accent6" w:themeShade="BF" w:val="E36C0A"/>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steclaire" w:type="table">
    <w:name w:val="Light List"/>
    <w:basedOn w:val="Tableau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steclaire-Accent1" w:type="table">
    <w:name w:val="Light List Accent 1"/>
    <w:basedOn w:val="Tableau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steclaire-Accent2" w:type="table">
    <w:name w:val="Light List Accent 2"/>
    <w:basedOn w:val="Tableau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steclaire-Accent3" w:type="table">
    <w:name w:val="Light List Accent 3"/>
    <w:basedOn w:val="Tableau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steclaire-Accent4" w:type="table">
    <w:name w:val="Light List Accent 4"/>
    <w:basedOn w:val="Tableau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steclaire-Accent5" w:type="table">
    <w:name w:val="Light List Accent 5"/>
    <w:basedOn w:val="Tableau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steclaire-Accent6" w:type="table">
    <w:name w:val="Light List Accent 6"/>
    <w:basedOn w:val="Tableau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Grilleclaire" w:type="table">
    <w:name w:val="Light Grid"/>
    <w:basedOn w:val="Tableau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Grilleclaire-Accent1" w:type="table">
    <w:name w:val="Light Grid Accent 1"/>
    <w:basedOn w:val="Tableau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Grilleclaire-Accent2" w:type="table">
    <w:name w:val="Light Grid Accent 2"/>
    <w:basedOn w:val="Tableau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Grilleclaire-Accent3" w:type="table">
    <w:name w:val="Light Grid Accent 3"/>
    <w:basedOn w:val="Tableau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Grilleclaire-Accent4" w:type="table">
    <w:name w:val="Light Grid Accent 4"/>
    <w:basedOn w:val="Tableau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Grilleclaire-Accent5" w:type="table">
    <w:name w:val="Light Grid Accent 5"/>
    <w:basedOn w:val="Tableau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Grilleclaire-Accent6" w:type="table">
    <w:name w:val="Light Grid Accent 6"/>
    <w:basedOn w:val="Tableau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Tramemoyenne1" w:type="table">
    <w:name w:val="Medium Shading 1"/>
    <w:basedOn w:val="TableauNormal"/>
    <w:uiPriority w:val="63"/>
    <w:rsid w:val="00CB0664"/>
    <w:pPr>
      <w:spacing w:after="0" w:line="240" w:lineRule="auto"/>
    </w:pPr>
    <w:tblPr>
      <w:tblStyleRowBandSize w:val="1"/>
      <w:tblStyleColBandSize w:val="1"/>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Tramemoyenne1-Accent1" w:type="table">
    <w:name w:val="Medium Shading 1 Accent 1"/>
    <w:basedOn w:val="TableauNormal"/>
    <w:uiPriority w:val="63"/>
    <w:rsid w:val="00CB0664"/>
    <w:pPr>
      <w:spacing w:after="0" w:line="240" w:lineRule="auto"/>
    </w:pPr>
    <w:tblPr>
      <w:tblStyleRowBandSize w:val="1"/>
      <w:tblStyleColBandSize w:val="1"/>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Tramemoyenne1-Accent2" w:type="table">
    <w:name w:val="Medium Shading 1 Accent 2"/>
    <w:basedOn w:val="TableauNormal"/>
    <w:uiPriority w:val="63"/>
    <w:rsid w:val="00CB0664"/>
    <w:pPr>
      <w:spacing w:after="0" w:line="240" w:lineRule="auto"/>
    </w:pPr>
    <w:tblPr>
      <w:tblStyleRowBandSize w:val="1"/>
      <w:tblStyleColBandSize w:val="1"/>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Tramemoyenne1-Accent3" w:type="table">
    <w:name w:val="Medium Shading 1 Accent 3"/>
    <w:basedOn w:val="TableauNormal"/>
    <w:uiPriority w:val="63"/>
    <w:rsid w:val="00CB0664"/>
    <w:pPr>
      <w:spacing w:after="0" w:line="240" w:lineRule="auto"/>
    </w:pPr>
    <w:tblPr>
      <w:tblStyleRowBandSize w:val="1"/>
      <w:tblStyleColBandSize w:val="1"/>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Tramemoyenne1-Accent4" w:type="table">
    <w:name w:val="Medium Shading 1 Accent 4"/>
    <w:basedOn w:val="TableauNormal"/>
    <w:uiPriority w:val="63"/>
    <w:rsid w:val="00CB0664"/>
    <w:pPr>
      <w:spacing w:after="0" w:line="240" w:lineRule="auto"/>
    </w:pPr>
    <w:tblPr>
      <w:tblStyleRowBandSize w:val="1"/>
      <w:tblStyleColBandSize w:val="1"/>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Tramemoyenne1-Accent5" w:type="table">
    <w:name w:val="Medium Shading 1 Accent 5"/>
    <w:basedOn w:val="TableauNormal"/>
    <w:uiPriority w:val="63"/>
    <w:rsid w:val="00CB0664"/>
    <w:pPr>
      <w:spacing w:after="0" w:line="240" w:lineRule="auto"/>
    </w:pPr>
    <w:tblPr>
      <w:tblStyleRowBandSize w:val="1"/>
      <w:tblStyleColBandSize w:val="1"/>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Tramemoyenne1-Accent6" w:type="table">
    <w:name w:val="Medium Shading 1 Accent 6"/>
    <w:basedOn w:val="TableauNormal"/>
    <w:uiPriority w:val="63"/>
    <w:rsid w:val="00CB0664"/>
    <w:pPr>
      <w:spacing w:after="0" w:line="240" w:lineRule="auto"/>
    </w:pPr>
    <w:tblPr>
      <w:tblStyleRowBandSize w:val="1"/>
      <w:tblStyleColBandSize w:val="1"/>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Tramemoyenne2" w:type="table">
    <w:name w:val="Medium Shading 2"/>
    <w:basedOn w:val="Tableau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Tramemoyenne2-Accent1" w:type="table">
    <w:name w:val="Medium Shading 2 Accent 1"/>
    <w:basedOn w:val="Tableau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Tramemoyenne2-Accent2" w:type="table">
    <w:name w:val="Medium Shading 2 Accent 2"/>
    <w:basedOn w:val="Tableau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Tramemoyenne2-Accent3" w:type="table">
    <w:name w:val="Medium Shading 2 Accent 3"/>
    <w:basedOn w:val="Tableau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Tramemoyenne2-Accent4" w:type="table">
    <w:name w:val="Medium Shading 2 Accent 4"/>
    <w:basedOn w:val="Tableau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Tramemoyenne2-Accent5" w:type="table">
    <w:name w:val="Medium Shading 2 Accent 5"/>
    <w:basedOn w:val="Tableau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Tramemoyenne2-Accent6" w:type="table">
    <w:name w:val="Medium Shading 2 Accent 6"/>
    <w:basedOn w:val="Tableau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Listemoyenne1" w:type="table">
    <w:name w:val="Medium List 1"/>
    <w:basedOn w:val="TableauNormal"/>
    <w:uiPriority w:val="65"/>
    <w:rsid w:val="00CB0664"/>
    <w:pPr>
      <w:spacing w:after="0" w:line="240" w:lineRule="auto"/>
    </w:pPr>
    <w:rPr>
      <w:color w:themeColor="text1" w:val="000000"/>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Listemoyenne1-Accent1" w:type="table">
    <w:name w:val="Medium List 1 Accent 1"/>
    <w:basedOn w:val="TableauNormal"/>
    <w:uiPriority w:val="65"/>
    <w:rsid w:val="00CB0664"/>
    <w:pPr>
      <w:spacing w:after="0" w:line="240" w:lineRule="auto"/>
    </w:pPr>
    <w:rPr>
      <w:color w:themeColor="text1" w:val="000000"/>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Listemoyenne1-Accent2" w:type="table">
    <w:name w:val="Medium List 1 Accent 2"/>
    <w:basedOn w:val="TableauNormal"/>
    <w:uiPriority w:val="65"/>
    <w:rsid w:val="00CB0664"/>
    <w:pPr>
      <w:spacing w:after="0" w:line="240" w:lineRule="auto"/>
    </w:pPr>
    <w:rPr>
      <w:color w:themeColor="text1" w:val="000000"/>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Listemoyenne1-Accent3" w:type="table">
    <w:name w:val="Medium List 1 Accent 3"/>
    <w:basedOn w:val="TableauNormal"/>
    <w:uiPriority w:val="65"/>
    <w:rsid w:val="00CB0664"/>
    <w:pPr>
      <w:spacing w:after="0" w:line="240" w:lineRule="auto"/>
    </w:pPr>
    <w:rPr>
      <w:color w:themeColor="text1" w:val="000000"/>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Listemoyenne1-Accent4" w:type="table">
    <w:name w:val="Medium List 1 Accent 4"/>
    <w:basedOn w:val="TableauNormal"/>
    <w:uiPriority w:val="65"/>
    <w:rsid w:val="00CB0664"/>
    <w:pPr>
      <w:spacing w:after="0" w:line="240" w:lineRule="auto"/>
    </w:pPr>
    <w:rPr>
      <w:color w:themeColor="text1" w:val="000000"/>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Listemoyenne1-Accent5" w:type="table">
    <w:name w:val="Medium List 1 Accent 5"/>
    <w:basedOn w:val="TableauNormal"/>
    <w:uiPriority w:val="65"/>
    <w:rsid w:val="00CB0664"/>
    <w:pPr>
      <w:spacing w:after="0" w:line="240" w:lineRule="auto"/>
    </w:pPr>
    <w:rPr>
      <w:color w:themeColor="text1" w:val="000000"/>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Listemoyenne1-Accent6" w:type="table">
    <w:name w:val="Medium List 1 Accent 6"/>
    <w:basedOn w:val="TableauNormal"/>
    <w:uiPriority w:val="65"/>
    <w:rsid w:val="00CB0664"/>
    <w:pPr>
      <w:spacing w:after="0" w:line="240" w:lineRule="auto"/>
    </w:pPr>
    <w:rPr>
      <w:color w:themeColor="text1" w:val="000000"/>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Listemoyenne2" w:type="table">
    <w:name w:val="Medium List 2"/>
    <w:basedOn w:val="Tableau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Listemoyenne2-Accent1" w:type="table">
    <w:name w:val="Medium List 2 Accent 1"/>
    <w:basedOn w:val="Tableau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Listemoyenne2-Accent2" w:type="table">
    <w:name w:val="Medium List 2 Accent 2"/>
    <w:basedOn w:val="Tableau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Listemoyenne2-Accent3" w:type="table">
    <w:name w:val="Medium List 2 Accent 3"/>
    <w:basedOn w:val="Tableau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Listemoyenne2-Accent4" w:type="table">
    <w:name w:val="Medium List 2 Accent 4"/>
    <w:basedOn w:val="Tableau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Listemoyenne2-Accent5" w:type="table">
    <w:name w:val="Medium List 2 Accent 5"/>
    <w:basedOn w:val="Tableau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Listemoyenne2-Accent6" w:type="table">
    <w:name w:val="Medium List 2 Accent 6"/>
    <w:basedOn w:val="Tableau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Grillemoyenne1" w:type="table">
    <w:name w:val="Medium Grid 1"/>
    <w:basedOn w:val="TableauNormal"/>
    <w:uiPriority w:val="67"/>
    <w:rsid w:val="00CB0664"/>
    <w:pPr>
      <w:spacing w:after="0" w:line="240" w:lineRule="auto"/>
    </w:pPr>
    <w:tblPr>
      <w:tblStyleRowBandSize w:val="1"/>
      <w:tblStyleColBandSize w:val="1"/>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Grillemoyenne1-Accent1" w:type="table">
    <w:name w:val="Medium Grid 1 Accent 1"/>
    <w:basedOn w:val="TableauNormal"/>
    <w:uiPriority w:val="67"/>
    <w:rsid w:val="00CB0664"/>
    <w:pPr>
      <w:spacing w:after="0" w:line="240" w:lineRule="auto"/>
    </w:pPr>
    <w:tblPr>
      <w:tblStyleRowBandSize w:val="1"/>
      <w:tblStyleColBandSize w:val="1"/>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Grillemoyenne1-Accent2" w:type="table">
    <w:name w:val="Medium Grid 1 Accent 2"/>
    <w:basedOn w:val="TableauNormal"/>
    <w:uiPriority w:val="67"/>
    <w:rsid w:val="00CB0664"/>
    <w:pPr>
      <w:spacing w:after="0" w:line="240" w:lineRule="auto"/>
    </w:pPr>
    <w:tblPr>
      <w:tblStyleRowBandSize w:val="1"/>
      <w:tblStyleColBandSize w:val="1"/>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Grillemoyenne1-Accent3" w:type="table">
    <w:name w:val="Medium Grid 1 Accent 3"/>
    <w:basedOn w:val="TableauNormal"/>
    <w:uiPriority w:val="67"/>
    <w:rsid w:val="00CB0664"/>
    <w:pPr>
      <w:spacing w:after="0" w:line="240" w:lineRule="auto"/>
    </w:pPr>
    <w:tblPr>
      <w:tblStyleRowBandSize w:val="1"/>
      <w:tblStyleColBandSize w:val="1"/>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Grillemoyenne1-Accent4" w:type="table">
    <w:name w:val="Medium Grid 1 Accent 4"/>
    <w:basedOn w:val="TableauNormal"/>
    <w:uiPriority w:val="67"/>
    <w:rsid w:val="00CB0664"/>
    <w:pPr>
      <w:spacing w:after="0" w:line="240" w:lineRule="auto"/>
    </w:pPr>
    <w:tblPr>
      <w:tblStyleRowBandSize w:val="1"/>
      <w:tblStyleColBandSize w:val="1"/>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Grillemoyenne1-Accent5" w:type="table">
    <w:name w:val="Medium Grid 1 Accent 5"/>
    <w:basedOn w:val="TableauNormal"/>
    <w:uiPriority w:val="67"/>
    <w:rsid w:val="00CB0664"/>
    <w:pPr>
      <w:spacing w:after="0" w:line="240" w:lineRule="auto"/>
    </w:pPr>
    <w:tblPr>
      <w:tblStyleRowBandSize w:val="1"/>
      <w:tblStyleColBandSize w:val="1"/>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Grillemoyenne1-Accent6" w:type="table">
    <w:name w:val="Medium Grid 1 Accent 6"/>
    <w:basedOn w:val="TableauNormal"/>
    <w:uiPriority w:val="67"/>
    <w:rsid w:val="00CB0664"/>
    <w:pPr>
      <w:spacing w:after="0" w:line="240" w:lineRule="auto"/>
    </w:pPr>
    <w:tblPr>
      <w:tblStyleRowBandSize w:val="1"/>
      <w:tblStyleColBandSize w:val="1"/>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Grillemoyenne2" w:type="table">
    <w:name w:val="Medium Grid 2"/>
    <w:basedOn w:val="Tableau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Grillemoyenne2-Accent1" w:type="table">
    <w:name w:val="Medium Grid 2 Accent 1"/>
    <w:basedOn w:val="Tableau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Grillemoyenne2-Accent2" w:type="table">
    <w:name w:val="Medium Grid 2 Accent 2"/>
    <w:basedOn w:val="Tableau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Grillemoyenne2-Accent3" w:type="table">
    <w:name w:val="Medium Grid 2 Accent 3"/>
    <w:basedOn w:val="Tableau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Grillemoyenne2-Accent4" w:type="table">
    <w:name w:val="Medium Grid 2 Accent 4"/>
    <w:basedOn w:val="Tableau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Grillemoyenne2-Accent5" w:type="table">
    <w:name w:val="Medium Grid 2 Accent 5"/>
    <w:basedOn w:val="Tableau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Grillemoyenne2-Accent6" w:type="table">
    <w:name w:val="Medium Grid 2 Accent 6"/>
    <w:basedOn w:val="Tableau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Grillemoyenne3" w:type="table">
    <w:name w:val="Medium Grid 3"/>
    <w:basedOn w:val="Tableau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Grillemoyenne3-Accent1" w:type="table">
    <w:name w:val="Medium Grid 3 Accent 1"/>
    <w:basedOn w:val="Tableau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Grillemoyenne3-Accent2" w:type="table">
    <w:name w:val="Medium Grid 3 Accent 2"/>
    <w:basedOn w:val="Tableau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Grillemoyenne3-Accent3" w:type="table">
    <w:name w:val="Medium Grid 3 Accent 3"/>
    <w:basedOn w:val="Tableau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Grillemoyenne3-Accent4" w:type="table">
    <w:name w:val="Medium Grid 3 Accent 4"/>
    <w:basedOn w:val="Tableau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Grillemoyenne3-Accent5" w:type="table">
    <w:name w:val="Medium Grid 3 Accent 5"/>
    <w:basedOn w:val="Tableau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Grillemoyenne3-Accent6" w:type="table">
    <w:name w:val="Medium Grid 3 Accent 6"/>
    <w:basedOn w:val="Tableau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Listefonce" w:type="table">
    <w:name w:val="Dark List"/>
    <w:basedOn w:val="TableauNormal"/>
    <w:uiPriority w:val="70"/>
    <w:rsid w:val="00CB0664"/>
    <w:pPr>
      <w:spacing w:after="0" w:line="240" w:lineRule="auto"/>
    </w:pPr>
    <w:rPr>
      <w:color w:themeColor="background1" w:val="FFFFFF"/>
    </w:rPr>
    <w:tblPr>
      <w:tblStyleRowBandSize w:val="1"/>
      <w:tblStyleColBandSize w:val="1"/>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Listefonce-Accent1" w:type="table">
    <w:name w:val="Dark List Accent 1"/>
    <w:basedOn w:val="TableauNormal"/>
    <w:uiPriority w:val="70"/>
    <w:rsid w:val="00CB0664"/>
    <w:pPr>
      <w:spacing w:after="0" w:line="240" w:lineRule="auto"/>
    </w:pPr>
    <w:rPr>
      <w:color w:themeColor="background1" w:val="FFFFFF"/>
    </w:rPr>
    <w:tblPr>
      <w:tblStyleRowBandSize w:val="1"/>
      <w:tblStyleColBandSize w:val="1"/>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Listefonce-Accent2" w:type="table">
    <w:name w:val="Dark List Accent 2"/>
    <w:basedOn w:val="TableauNormal"/>
    <w:uiPriority w:val="70"/>
    <w:rsid w:val="00CB0664"/>
    <w:pPr>
      <w:spacing w:after="0" w:line="240" w:lineRule="auto"/>
    </w:pPr>
    <w:rPr>
      <w:color w:themeColor="background1" w:val="FFFFFF"/>
    </w:rPr>
    <w:tblPr>
      <w:tblStyleRowBandSize w:val="1"/>
      <w:tblStyleColBandSize w:val="1"/>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Listefonce-Accent3" w:type="table">
    <w:name w:val="Dark List Accent 3"/>
    <w:basedOn w:val="TableauNormal"/>
    <w:uiPriority w:val="70"/>
    <w:rsid w:val="00CB0664"/>
    <w:pPr>
      <w:spacing w:after="0" w:line="240" w:lineRule="auto"/>
    </w:pPr>
    <w:rPr>
      <w:color w:themeColor="background1" w:val="FFFFFF"/>
    </w:rPr>
    <w:tblPr>
      <w:tblStyleRowBandSize w:val="1"/>
      <w:tblStyleColBandSize w:val="1"/>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Listefonce-Accent4" w:type="table">
    <w:name w:val="Dark List Accent 4"/>
    <w:basedOn w:val="TableauNormal"/>
    <w:uiPriority w:val="70"/>
    <w:rsid w:val="00CB0664"/>
    <w:pPr>
      <w:spacing w:after="0" w:line="240" w:lineRule="auto"/>
    </w:pPr>
    <w:rPr>
      <w:color w:themeColor="background1" w:val="FFFFFF"/>
    </w:rPr>
    <w:tblPr>
      <w:tblStyleRowBandSize w:val="1"/>
      <w:tblStyleColBandSize w:val="1"/>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Listefonce-Accent5" w:type="table">
    <w:name w:val="Dark List Accent 5"/>
    <w:basedOn w:val="TableauNormal"/>
    <w:uiPriority w:val="70"/>
    <w:rsid w:val="00CB0664"/>
    <w:pPr>
      <w:spacing w:after="0" w:line="240" w:lineRule="auto"/>
    </w:pPr>
    <w:rPr>
      <w:color w:themeColor="background1" w:val="FFFFFF"/>
    </w:rPr>
    <w:tblPr>
      <w:tblStyleRowBandSize w:val="1"/>
      <w:tblStyleColBandSize w:val="1"/>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Listefonce-Accent6" w:type="table">
    <w:name w:val="Dark List Accent 6"/>
    <w:basedOn w:val="TableauNormal"/>
    <w:uiPriority w:val="70"/>
    <w:rsid w:val="00CB0664"/>
    <w:pPr>
      <w:spacing w:after="0" w:line="240" w:lineRule="auto"/>
    </w:pPr>
    <w:rPr>
      <w:color w:themeColor="background1" w:val="FFFFFF"/>
    </w:rPr>
    <w:tblPr>
      <w:tblStyleRowBandSize w:val="1"/>
      <w:tblStyleColBandSize w:val="1"/>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Tramecouleur" w:type="table">
    <w:name w:val="Colorful Shading"/>
    <w:basedOn w:val="TableauNormal"/>
    <w:uiPriority w:val="71"/>
    <w:rsid w:val="00CB0664"/>
    <w:pPr>
      <w:spacing w:after="0" w:line="240" w:lineRule="auto"/>
    </w:pPr>
    <w:rPr>
      <w:color w:themeColor="text1" w:val="000000"/>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Tramecouleur-Accent1" w:type="table">
    <w:name w:val="Colorful Shading Accent 1"/>
    <w:basedOn w:val="TableauNormal"/>
    <w:uiPriority w:val="71"/>
    <w:rsid w:val="00CB0664"/>
    <w:pPr>
      <w:spacing w:after="0" w:line="240" w:lineRule="auto"/>
    </w:pPr>
    <w:rPr>
      <w:color w:themeColor="text1" w:val="000000"/>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Tramecouleur-Accent2" w:type="table">
    <w:name w:val="Colorful Shading Accent 2"/>
    <w:basedOn w:val="TableauNormal"/>
    <w:uiPriority w:val="71"/>
    <w:rsid w:val="00CB0664"/>
    <w:pPr>
      <w:spacing w:after="0" w:line="240" w:lineRule="auto"/>
    </w:pPr>
    <w:rPr>
      <w:color w:themeColor="text1" w:val="000000"/>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Tramecouleur-Accent3" w:type="table">
    <w:name w:val="Colorful Shading Accent 3"/>
    <w:basedOn w:val="TableauNormal"/>
    <w:uiPriority w:val="71"/>
    <w:rsid w:val="00CB0664"/>
    <w:pPr>
      <w:spacing w:after="0" w:line="240" w:lineRule="auto"/>
    </w:pPr>
    <w:rPr>
      <w:color w:themeColor="text1" w:val="000000"/>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Tramecouleur-Accent4" w:type="table">
    <w:name w:val="Colorful Shading Accent 4"/>
    <w:basedOn w:val="TableauNormal"/>
    <w:uiPriority w:val="71"/>
    <w:rsid w:val="00CB0664"/>
    <w:pPr>
      <w:spacing w:after="0" w:line="240" w:lineRule="auto"/>
    </w:pPr>
    <w:rPr>
      <w:color w:themeColor="text1" w:val="000000"/>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Tramecouleur-Accent5" w:type="table">
    <w:name w:val="Colorful Shading Accent 5"/>
    <w:basedOn w:val="TableauNormal"/>
    <w:uiPriority w:val="71"/>
    <w:rsid w:val="00CB0664"/>
    <w:pPr>
      <w:spacing w:after="0" w:line="240" w:lineRule="auto"/>
    </w:pPr>
    <w:rPr>
      <w:color w:themeColor="text1" w:val="000000"/>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Tramecouleur-Accent6" w:type="table">
    <w:name w:val="Colorful Shading Accent 6"/>
    <w:basedOn w:val="TableauNormal"/>
    <w:uiPriority w:val="71"/>
    <w:rsid w:val="00CB0664"/>
    <w:pPr>
      <w:spacing w:after="0" w:line="240" w:lineRule="auto"/>
    </w:pPr>
    <w:rPr>
      <w:color w:themeColor="text1" w:val="000000"/>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Listecouleur" w:type="table">
    <w:name w:val="Colorful List"/>
    <w:basedOn w:val="TableauNormal"/>
    <w:uiPriority w:val="72"/>
    <w:rsid w:val="00CB0664"/>
    <w:pPr>
      <w:spacing w:after="0" w:line="240" w:lineRule="auto"/>
    </w:pPr>
    <w:rPr>
      <w:color w:themeColor="text1" w:val="000000"/>
    </w:rPr>
    <w:tblPr>
      <w:tblStyleRowBandSize w:val="1"/>
      <w:tblStyleColBandSize w:val="1"/>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Listecouleur-Accent1" w:type="table">
    <w:name w:val="Colorful List Accent 1"/>
    <w:basedOn w:val="TableauNormal"/>
    <w:uiPriority w:val="72"/>
    <w:rsid w:val="00CB0664"/>
    <w:pPr>
      <w:spacing w:after="0" w:line="240" w:lineRule="auto"/>
    </w:pPr>
    <w:rPr>
      <w:color w:themeColor="text1" w:val="000000"/>
    </w:rPr>
    <w:tblPr>
      <w:tblStyleRowBandSize w:val="1"/>
      <w:tblStyleColBandSize w:val="1"/>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Listecouleur-Accent2" w:type="table">
    <w:name w:val="Colorful List Accent 2"/>
    <w:basedOn w:val="TableauNormal"/>
    <w:uiPriority w:val="72"/>
    <w:rsid w:val="00CB0664"/>
    <w:pPr>
      <w:spacing w:after="0" w:line="240" w:lineRule="auto"/>
    </w:pPr>
    <w:rPr>
      <w:color w:themeColor="text1" w:val="000000"/>
    </w:rPr>
    <w:tblPr>
      <w:tblStyleRowBandSize w:val="1"/>
      <w:tblStyleColBandSize w:val="1"/>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Listecouleur-Accent3" w:type="table">
    <w:name w:val="Colorful List Accent 3"/>
    <w:basedOn w:val="TableauNormal"/>
    <w:uiPriority w:val="72"/>
    <w:rsid w:val="00CB0664"/>
    <w:pPr>
      <w:spacing w:after="0" w:line="240" w:lineRule="auto"/>
    </w:pPr>
    <w:rPr>
      <w:color w:themeColor="text1" w:val="000000"/>
    </w:rPr>
    <w:tblPr>
      <w:tblStyleRowBandSize w:val="1"/>
      <w:tblStyleColBandSize w:val="1"/>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Listecouleur-Accent4" w:type="table">
    <w:name w:val="Colorful List Accent 4"/>
    <w:basedOn w:val="TableauNormal"/>
    <w:uiPriority w:val="72"/>
    <w:rsid w:val="00CB0664"/>
    <w:pPr>
      <w:spacing w:after="0" w:line="240" w:lineRule="auto"/>
    </w:pPr>
    <w:rPr>
      <w:color w:themeColor="text1" w:val="000000"/>
    </w:rPr>
    <w:tblPr>
      <w:tblStyleRowBandSize w:val="1"/>
      <w:tblStyleColBandSize w:val="1"/>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Listecouleur-Accent5" w:type="table">
    <w:name w:val="Colorful List Accent 5"/>
    <w:basedOn w:val="TableauNormal"/>
    <w:uiPriority w:val="72"/>
    <w:rsid w:val="00CB0664"/>
    <w:pPr>
      <w:spacing w:after="0" w:line="240" w:lineRule="auto"/>
    </w:pPr>
    <w:rPr>
      <w:color w:themeColor="text1" w:val="000000"/>
    </w:rPr>
    <w:tblPr>
      <w:tblStyleRowBandSize w:val="1"/>
      <w:tblStyleColBandSize w:val="1"/>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Listecouleur-Accent6" w:type="table">
    <w:name w:val="Colorful List Accent 6"/>
    <w:basedOn w:val="TableauNormal"/>
    <w:uiPriority w:val="72"/>
    <w:rsid w:val="00CB0664"/>
    <w:pPr>
      <w:spacing w:after="0" w:line="240" w:lineRule="auto"/>
    </w:pPr>
    <w:rPr>
      <w:color w:themeColor="text1" w:val="000000"/>
    </w:rPr>
    <w:tblPr>
      <w:tblStyleRowBandSize w:val="1"/>
      <w:tblStyleColBandSize w:val="1"/>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Grillecouleur" w:type="table">
    <w:name w:val="Colorful Grid"/>
    <w:basedOn w:val="Tableau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Grillecouleur-Accent1" w:type="table">
    <w:name w:val="Colorful Grid Accent 1"/>
    <w:basedOn w:val="Tableau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Grillecouleur-Accent2" w:type="table">
    <w:name w:val="Colorful Grid Accent 2"/>
    <w:basedOn w:val="Tableau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Grillecouleur-Accent3" w:type="table">
    <w:name w:val="Colorful Grid Accent 3"/>
    <w:basedOn w:val="Tableau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Grillecouleur-Accent4" w:type="table">
    <w:name w:val="Colorful Grid Accent 4"/>
    <w:basedOn w:val="Tableau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Grillecouleur-Accent5" w:type="table">
    <w:name w:val="Colorful Grid Accent 5"/>
    <w:basedOn w:val="Tableau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Grillecouleur-Accent6" w:type="table">
    <w:name w:val="Colorful Grid Accent 6"/>
    <w:basedOn w:val="Tableau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 Target="media/rId10.jpg" /><Relationship Type="http://schemas.openxmlformats.org/officeDocument/2006/relationships/image" Id="rId16" Target="media/rId16.jpg" /><Relationship Type="http://schemas.openxmlformats.org/officeDocument/2006/relationships/image" Id="rId19" Target="media/rId19.jpg" /><Relationship Type="http://schemas.openxmlformats.org/officeDocument/2006/relationships/image" Id="rId22" Target="media/rId22.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29</Words>
  <Characters>310</Characters>
  <Application>Microsoft Office Word</Application>
  <DocSecurity>0</DocSecurity>
  <Lines>44</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fr</dc:language>
  <cp:keywords/>
  <dcterms:created xsi:type="dcterms:W3CDTF">2026-07-17T07:36:08Z</dcterms:created>
  <dcterms:modified xsi:type="dcterms:W3CDTF">2026-07-17T07:36:08Z</dcterms:modified>
</cp:coreProperties>
</file>

<file path=docProps/custom.xml><?xml version="1.0" encoding="utf-8"?>
<Properties xmlns="http://schemas.openxmlformats.org/officeDocument/2006/custom-properties" xmlns:vt="http://schemas.openxmlformats.org/officeDocument/2006/docPropsVTypes"/>
</file>